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199D" w14:textId="1D446E53" w:rsidR="0002270C" w:rsidRPr="00B63401" w:rsidRDefault="0002270C" w:rsidP="0002270C">
      <w:pPr>
        <w:jc w:val="center"/>
        <w:rPr>
          <w:b/>
          <w:sz w:val="26"/>
          <w:szCs w:val="26"/>
        </w:rPr>
      </w:pPr>
      <w:r w:rsidRPr="00B63401">
        <w:rPr>
          <w:b/>
          <w:sz w:val="26"/>
          <w:szCs w:val="26"/>
        </w:rPr>
        <w:t xml:space="preserve">REGULAMIN dostępu do środowiska </w:t>
      </w:r>
      <w:r w:rsidR="007468A9">
        <w:rPr>
          <w:b/>
          <w:sz w:val="26"/>
          <w:szCs w:val="26"/>
        </w:rPr>
        <w:t>integracyjnego s</w:t>
      </w:r>
      <w:r w:rsidRPr="00B63401">
        <w:rPr>
          <w:b/>
          <w:sz w:val="26"/>
          <w:szCs w:val="26"/>
        </w:rPr>
        <w:t>ystem</w:t>
      </w:r>
      <w:r>
        <w:rPr>
          <w:b/>
          <w:sz w:val="26"/>
          <w:szCs w:val="26"/>
        </w:rPr>
        <w:t xml:space="preserve">u POL-on obowiązujący od dnia </w:t>
      </w:r>
      <w:r w:rsidR="0030435A">
        <w:rPr>
          <w:b/>
          <w:sz w:val="26"/>
          <w:szCs w:val="26"/>
        </w:rPr>
        <w:t>04.05</w:t>
      </w:r>
      <w:r w:rsidR="0040418B">
        <w:rPr>
          <w:b/>
          <w:sz w:val="26"/>
          <w:szCs w:val="26"/>
        </w:rPr>
        <w:t>.</w:t>
      </w:r>
      <w:r w:rsidRPr="00AB3F5E">
        <w:rPr>
          <w:b/>
          <w:sz w:val="26"/>
          <w:szCs w:val="26"/>
        </w:rPr>
        <w:t>202</w:t>
      </w:r>
      <w:r w:rsidRPr="00B63401">
        <w:rPr>
          <w:b/>
          <w:sz w:val="26"/>
          <w:szCs w:val="26"/>
        </w:rPr>
        <w:t>6 r.</w:t>
      </w:r>
    </w:p>
    <w:p w14:paraId="634D8BD4" w14:textId="77777777" w:rsidR="0002270C" w:rsidRDefault="0002270C" w:rsidP="0002270C"/>
    <w:p w14:paraId="30FA1E28" w14:textId="77777777" w:rsidR="0002270C" w:rsidRPr="00381C69" w:rsidRDefault="0002270C" w:rsidP="0002270C">
      <w:pPr>
        <w:jc w:val="center"/>
        <w:rPr>
          <w:u w:val="single"/>
        </w:rPr>
      </w:pPr>
      <w:r w:rsidRPr="00381C69">
        <w:rPr>
          <w:u w:val="single"/>
        </w:rPr>
        <w:t>§ 1 POSTANOWIENIA WSTĘPNE</w:t>
      </w:r>
    </w:p>
    <w:p w14:paraId="0663ABB8" w14:textId="4E841394" w:rsidR="0002270C" w:rsidRDefault="0002270C" w:rsidP="0002270C">
      <w:pPr>
        <w:jc w:val="both"/>
      </w:pPr>
      <w:r>
        <w:t>1. Niniejszy regulamin (dalej</w:t>
      </w:r>
      <w:r w:rsidR="00F550A9">
        <w:t>:</w:t>
      </w:r>
      <w:r>
        <w:t xml:space="preserve"> Regulamin) określa warunki udostępniania i korzystania ze środowiska integracyjnego (dalej</w:t>
      </w:r>
      <w:r w:rsidR="00F550A9">
        <w:t>:</w:t>
      </w:r>
      <w:r>
        <w:t xml:space="preserve"> środowisk</w:t>
      </w:r>
      <w:r w:rsidR="00F550A9">
        <w:t>o</w:t>
      </w:r>
      <w:r>
        <w:t xml:space="preserve"> INT) przeznaczonego dla: </w:t>
      </w:r>
    </w:p>
    <w:p w14:paraId="38BF5463" w14:textId="37C9DD92" w:rsidR="0002270C" w:rsidRDefault="0002270C" w:rsidP="0002270C">
      <w:pPr>
        <w:jc w:val="both"/>
      </w:pPr>
      <w:r>
        <w:t>a) integratorów (dalej</w:t>
      </w:r>
      <w:r w:rsidR="00F550A9">
        <w:t>:</w:t>
      </w:r>
      <w:r>
        <w:t xml:space="preserve"> Integratorzy) systemów informatycznych przeznaczonych dla podmiotów działających w obszarze nauki i szkolnictwa wyższego (uczelni oraz instytucji prowadzących szkoły doktorskie).</w:t>
      </w:r>
    </w:p>
    <w:p w14:paraId="1F1529B1" w14:textId="77777777" w:rsidR="0002270C" w:rsidRPr="00391C4D" w:rsidRDefault="0002270C" w:rsidP="0002270C">
      <w:pPr>
        <w:pStyle w:val="NormalnyWeb"/>
        <w:shd w:val="clear" w:color="auto" w:fill="FFFFFF"/>
        <w:spacing w:before="0" w:beforeAutospacing="0" w:after="160" w:afterAutospacing="0" w:line="259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 w:cs="Segoe UI"/>
          <w:sz w:val="22"/>
          <w:szCs w:val="22"/>
        </w:rPr>
        <w:t xml:space="preserve"> Jako Integratora, czyli podmiot</w:t>
      </w:r>
      <w:r w:rsidRPr="00391C4D">
        <w:rPr>
          <w:rFonts w:asciiTheme="minorHAnsi" w:hAnsiTheme="minorHAnsi" w:cs="Segoe UI"/>
          <w:sz w:val="22"/>
          <w:szCs w:val="22"/>
        </w:rPr>
        <w:t xml:space="preserve"> zainteresowanym </w:t>
      </w:r>
      <w:r>
        <w:rPr>
          <w:rFonts w:asciiTheme="minorHAnsi" w:hAnsiTheme="minorHAnsi" w:cs="Segoe UI"/>
          <w:sz w:val="22"/>
          <w:szCs w:val="22"/>
        </w:rPr>
        <w:t>uzyskaniem</w:t>
      </w:r>
      <w:r w:rsidRPr="00391C4D">
        <w:rPr>
          <w:rFonts w:asciiTheme="minorHAnsi" w:hAnsiTheme="minorHAnsi" w:cs="Segoe UI"/>
          <w:sz w:val="22"/>
          <w:szCs w:val="22"/>
        </w:rPr>
        <w:t xml:space="preserve"> dostęp</w:t>
      </w:r>
      <w:r>
        <w:rPr>
          <w:rFonts w:asciiTheme="minorHAnsi" w:hAnsiTheme="minorHAnsi" w:cs="Segoe UI"/>
          <w:sz w:val="22"/>
          <w:szCs w:val="22"/>
        </w:rPr>
        <w:t>u</w:t>
      </w:r>
      <w:r w:rsidRPr="00391C4D">
        <w:rPr>
          <w:rFonts w:asciiTheme="minorHAnsi" w:hAnsiTheme="minorHAnsi" w:cs="Segoe UI"/>
          <w:sz w:val="22"/>
          <w:szCs w:val="22"/>
        </w:rPr>
        <w:t xml:space="preserve"> do środowiska integracyjnego </w:t>
      </w:r>
      <w:r>
        <w:rPr>
          <w:rFonts w:asciiTheme="minorHAnsi" w:hAnsiTheme="minorHAnsi" w:cs="Segoe UI"/>
          <w:sz w:val="22"/>
          <w:szCs w:val="22"/>
        </w:rPr>
        <w:t>systemu POL-on przyjmuje się</w:t>
      </w:r>
      <w:r w:rsidRPr="00391C4D">
        <w:rPr>
          <w:rFonts w:asciiTheme="minorHAnsi" w:hAnsiTheme="minorHAnsi" w:cs="Segoe UI"/>
          <w:sz w:val="22"/>
          <w:szCs w:val="22"/>
        </w:rPr>
        <w:t>: </w:t>
      </w:r>
    </w:p>
    <w:p w14:paraId="09ED28F8" w14:textId="77777777" w:rsidR="0002270C" w:rsidRDefault="0002270C" w:rsidP="0002270C">
      <w:pPr>
        <w:jc w:val="both"/>
      </w:pPr>
      <w:r>
        <w:t xml:space="preserve">• </w:t>
      </w:r>
      <w:r>
        <w:rPr>
          <w:rFonts w:eastAsia="Times New Roman" w:cs="Segoe UI"/>
          <w:lang w:eastAsia="pl-PL"/>
        </w:rPr>
        <w:t>podmioty</w:t>
      </w:r>
      <w:r w:rsidRPr="00391C4D">
        <w:rPr>
          <w:rFonts w:eastAsia="Times New Roman" w:cs="Segoe UI"/>
          <w:lang w:eastAsia="pl-PL"/>
        </w:rPr>
        <w:t xml:space="preserve"> wykonujące oprogramowanie samodzielnie i na własne potrzeby,</w:t>
      </w:r>
      <w:r>
        <w:t xml:space="preserve"> </w:t>
      </w:r>
    </w:p>
    <w:p w14:paraId="6A497860" w14:textId="026FC50B" w:rsidR="0002270C" w:rsidRDefault="0002270C" w:rsidP="0002270C">
      <w:pPr>
        <w:jc w:val="both"/>
      </w:pPr>
      <w:r>
        <w:t xml:space="preserve">• </w:t>
      </w:r>
      <w:r w:rsidRPr="00391C4D">
        <w:rPr>
          <w:rFonts w:eastAsia="Times New Roman" w:cs="Segoe UI"/>
          <w:lang w:eastAsia="pl-PL"/>
        </w:rPr>
        <w:t>podmioty zrzeszające uczelnie i wykonujące oprogramowanie samodzielnie, na własne potrzeby</w:t>
      </w:r>
      <w:r>
        <w:t>,</w:t>
      </w:r>
    </w:p>
    <w:p w14:paraId="1F9BE341" w14:textId="77777777" w:rsidR="0002270C" w:rsidRDefault="0002270C" w:rsidP="0002270C">
      <w:pPr>
        <w:jc w:val="both"/>
        <w:rPr>
          <w:rFonts w:eastAsia="Times New Roman" w:cs="Segoe UI"/>
          <w:lang w:eastAsia="pl-PL"/>
        </w:rPr>
      </w:pPr>
      <w:r>
        <w:t xml:space="preserve">• </w:t>
      </w:r>
      <w:r w:rsidRPr="00391C4D">
        <w:rPr>
          <w:rFonts w:eastAsia="Times New Roman" w:cs="Segoe UI"/>
          <w:lang w:eastAsia="pl-PL"/>
        </w:rPr>
        <w:t xml:space="preserve">podmioty komercyjne, </w:t>
      </w:r>
      <w:r>
        <w:rPr>
          <w:rFonts w:eastAsia="Times New Roman" w:cs="Segoe UI"/>
          <w:lang w:eastAsia="pl-PL"/>
        </w:rPr>
        <w:t>aktualnie</w:t>
      </w:r>
      <w:r w:rsidRPr="00391C4D">
        <w:rPr>
          <w:rFonts w:eastAsia="Times New Roman" w:cs="Segoe UI"/>
          <w:lang w:eastAsia="pl-PL"/>
        </w:rPr>
        <w:t xml:space="preserve"> wykonujące oprogramowanie na rzecz uczelni,</w:t>
      </w:r>
    </w:p>
    <w:p w14:paraId="3A69E910" w14:textId="77777777" w:rsidR="0002270C" w:rsidRDefault="0002270C" w:rsidP="0002270C">
      <w:pPr>
        <w:jc w:val="both"/>
        <w:rPr>
          <w:rFonts w:eastAsia="Times New Roman" w:cs="Segoe UI"/>
          <w:lang w:eastAsia="pl-PL"/>
        </w:rPr>
      </w:pPr>
      <w:r>
        <w:t xml:space="preserve">• </w:t>
      </w:r>
      <w:r w:rsidRPr="00391C4D">
        <w:rPr>
          <w:rFonts w:eastAsia="Times New Roman" w:cs="Segoe UI"/>
          <w:lang w:eastAsia="pl-PL"/>
        </w:rPr>
        <w:t xml:space="preserve">podmioty komercyjne planujące </w:t>
      </w:r>
      <w:r>
        <w:rPr>
          <w:rFonts w:eastAsia="Times New Roman" w:cs="Segoe UI"/>
          <w:lang w:eastAsia="pl-PL"/>
        </w:rPr>
        <w:t>produkcję oprogramowania na potrzeby instytucji naukowych oraz szkolnictwa wyższego</w:t>
      </w:r>
      <w:r w:rsidRPr="00391C4D">
        <w:rPr>
          <w:rFonts w:eastAsia="Times New Roman" w:cs="Segoe UI"/>
          <w:lang w:eastAsia="pl-PL"/>
        </w:rPr>
        <w:t>.</w:t>
      </w:r>
    </w:p>
    <w:p w14:paraId="0C1EEA59" w14:textId="18CB47B1" w:rsidR="0002270C" w:rsidRDefault="0002270C" w:rsidP="0002270C">
      <w:pPr>
        <w:jc w:val="both"/>
      </w:pPr>
      <w:r>
        <w:t xml:space="preserve">3. Środowisko INT umożliwia Integratorom testy integracji ich systemów informatycznych z systemem </w:t>
      </w:r>
      <w:r w:rsidR="001E6CFB">
        <w:br/>
      </w:r>
      <w:r>
        <w:t xml:space="preserve">POL-on oraz dostęp bezpośrednio w graficznym interfejsie użytkownika (GUI). </w:t>
      </w:r>
    </w:p>
    <w:p w14:paraId="74FA0990" w14:textId="44F88938" w:rsidR="00D816EE" w:rsidRDefault="00D816EE" w:rsidP="0002270C">
      <w:pPr>
        <w:jc w:val="both"/>
      </w:pPr>
      <w:r>
        <w:t>4. Regulamin stanowi Załącznik 1 do Procedury</w:t>
      </w:r>
      <w:r w:rsidRPr="00D816EE">
        <w:t xml:space="preserve"> </w:t>
      </w:r>
      <w:r>
        <w:t>przyznawania dostępu do środowiska integracyjnego systemu POL-on</w:t>
      </w:r>
      <w:r w:rsidR="004C4A34">
        <w:t xml:space="preserve"> (dalej</w:t>
      </w:r>
      <w:r w:rsidR="00F550A9">
        <w:t>:</w:t>
      </w:r>
      <w:r w:rsidR="004C4A34">
        <w:t xml:space="preserve"> Procedura).</w:t>
      </w:r>
    </w:p>
    <w:p w14:paraId="4165CEB0" w14:textId="4FD24F85" w:rsidR="0002270C" w:rsidRDefault="0002270C" w:rsidP="000227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B6FA45" w14:textId="77777777" w:rsidR="0002270C" w:rsidRDefault="0002270C" w:rsidP="0002270C"/>
    <w:p w14:paraId="7BAC1C14" w14:textId="77777777" w:rsidR="0002270C" w:rsidRDefault="0002270C" w:rsidP="0002270C">
      <w:pPr>
        <w:jc w:val="center"/>
      </w:pPr>
      <w:r w:rsidRPr="00381C69">
        <w:rPr>
          <w:u w:val="single"/>
        </w:rPr>
        <w:t>§ 2 PRZEBIEG INTEGRACJI</w:t>
      </w:r>
    </w:p>
    <w:p w14:paraId="14BE2494" w14:textId="3633E2C1" w:rsidR="0002270C" w:rsidRPr="002E1941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Aby uzyskać dostęp do środowiska </w:t>
      </w:r>
      <w:r w:rsidR="00976866">
        <w:t>integracyjnego</w:t>
      </w:r>
      <w:r>
        <w:t xml:space="preserve"> </w:t>
      </w:r>
      <w:r w:rsidR="00976866">
        <w:t>(</w:t>
      </w:r>
      <w:r>
        <w:t>INT</w:t>
      </w:r>
      <w:r w:rsidR="00976866">
        <w:t>)</w:t>
      </w:r>
      <w:r>
        <w:t xml:space="preserve">, należy </w:t>
      </w:r>
      <w:r w:rsidRPr="002E1941">
        <w:t>na adres skrzynki podawczej Ministra Nauki i Szkolnictwa Wyższego wysłać odpowiedni wniosek (dalej</w:t>
      </w:r>
      <w:r w:rsidR="00F550A9">
        <w:t>:</w:t>
      </w:r>
      <w:r w:rsidRPr="002E1941">
        <w:t xml:space="preserve"> Wniosek) zgodnie z Załącznikiem </w:t>
      </w:r>
      <w:r w:rsidR="00D816EE">
        <w:t>2 do Procedury</w:t>
      </w:r>
      <w:r w:rsidRPr="002E1941">
        <w:t>.</w:t>
      </w:r>
    </w:p>
    <w:p w14:paraId="5D8DF83D" w14:textId="521EA0C1" w:rsidR="0002270C" w:rsidRPr="002E1941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 w:rsidRPr="007B6F4D">
        <w:t xml:space="preserve">Wniosek </w:t>
      </w:r>
      <w:r w:rsidR="00044517" w:rsidRPr="007B6F4D">
        <w:t>i regulamin</w:t>
      </w:r>
      <w:r w:rsidRPr="007B6F4D">
        <w:t xml:space="preserve"> powinien zostać opatrzony kwalifikowanym podpisem elektronicznym albo podpisem zaufanym przez osobę uprawnioną do reprezentacji zgodnie z wykazem w BIP lub KRS. </w:t>
      </w:r>
    </w:p>
    <w:p w14:paraId="2A791806" w14:textId="015C52A6" w:rsidR="0002270C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 w:rsidRPr="002E1941">
        <w:t>Wniosek zostanie rozpatrzony</w:t>
      </w:r>
      <w:r w:rsidR="005C7779">
        <w:t xml:space="preserve">, bez zbędnej zwłoki, </w:t>
      </w:r>
      <w:r w:rsidR="00F51659">
        <w:t xml:space="preserve">w </w:t>
      </w:r>
      <w:r w:rsidR="005C7779">
        <w:t>kolejności wpływ</w:t>
      </w:r>
      <w:r w:rsidR="00AD2E36">
        <w:t>u</w:t>
      </w:r>
      <w:r w:rsidRPr="002E1941">
        <w:t>. Informacj</w:t>
      </w:r>
      <w:r w:rsidR="00AD2E36">
        <w:t xml:space="preserve">ą </w:t>
      </w:r>
      <w:r w:rsidRPr="002E1941">
        <w:t xml:space="preserve">o </w:t>
      </w:r>
      <w:r w:rsidR="00AD2E36">
        <w:t xml:space="preserve">pozytywnym </w:t>
      </w:r>
      <w:r w:rsidRPr="002E1941">
        <w:t xml:space="preserve">rozpatrzeniu Wniosku </w:t>
      </w:r>
      <w:r w:rsidR="00AD2E36">
        <w:t xml:space="preserve">będzie nadanie uprawnień Administratorowi do środowiska integracyjnego. Administrator otrzyma </w:t>
      </w:r>
      <w:r w:rsidR="00F42441">
        <w:t xml:space="preserve">wiadomość </w:t>
      </w:r>
      <w:r w:rsidR="00AD2E36">
        <w:t xml:space="preserve">e-mail o nadaniu uprawnień. Tylko </w:t>
      </w:r>
      <w:r w:rsidR="001E6CFB">
        <w:br/>
      </w:r>
      <w:r w:rsidR="00AD2E36">
        <w:t xml:space="preserve">w przypadku negatywnego rozpatrzenia wniosku </w:t>
      </w:r>
      <w:r w:rsidRPr="002E1941">
        <w:t xml:space="preserve">zostanie wysłana </w:t>
      </w:r>
      <w:r w:rsidR="00AD2E36">
        <w:t xml:space="preserve">informacja </w:t>
      </w:r>
      <w:r w:rsidRPr="002E1941">
        <w:t xml:space="preserve">na </w:t>
      </w:r>
      <w:r w:rsidR="00EF08A8" w:rsidRPr="002E1941">
        <w:t>adres skrzynki podawczej</w:t>
      </w:r>
      <w:r w:rsidR="00C4203A" w:rsidRPr="002E1941">
        <w:t>,</w:t>
      </w:r>
      <w:r w:rsidR="00EF08A8" w:rsidRPr="002E1941">
        <w:t xml:space="preserve"> z której </w:t>
      </w:r>
      <w:r w:rsidR="00941675">
        <w:t xml:space="preserve">Ministerstwo Nauki i Szkolnictwa Wyższego </w:t>
      </w:r>
      <w:r w:rsidR="00EF08A8" w:rsidRPr="002E1941">
        <w:t>otrzymał</w:t>
      </w:r>
      <w:r w:rsidR="00FD6C4B" w:rsidRPr="002E1941">
        <w:t>o</w:t>
      </w:r>
      <w:r w:rsidR="00EF08A8" w:rsidRPr="002E1941">
        <w:t xml:space="preserve"> </w:t>
      </w:r>
      <w:r w:rsidR="00941675">
        <w:t>W</w:t>
      </w:r>
      <w:r w:rsidR="00EF08A8" w:rsidRPr="002E1941">
        <w:t>niosek</w:t>
      </w:r>
      <w:r>
        <w:t xml:space="preserve">. </w:t>
      </w:r>
    </w:p>
    <w:p w14:paraId="029B6C2F" w14:textId="1679798E" w:rsidR="0002270C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lastRenderedPageBreak/>
        <w:t>Aby Wniosek został pozytywnie rozpatrzony, musi być kompletny</w:t>
      </w:r>
      <w:r w:rsidR="00EF08A8">
        <w:t xml:space="preserve"> </w:t>
      </w:r>
      <w:r w:rsidR="002E1941">
        <w:t xml:space="preserve">(zgodny z załączonym do </w:t>
      </w:r>
      <w:r w:rsidR="004C4A34">
        <w:t>P</w:t>
      </w:r>
      <w:r w:rsidR="000A7D0B">
        <w:t>rocedury</w:t>
      </w:r>
      <w:r w:rsidR="004C4A34">
        <w:t xml:space="preserve"> wzorem W</w:t>
      </w:r>
      <w:r w:rsidR="002E1941">
        <w:t xml:space="preserve">niosku) </w:t>
      </w:r>
      <w:r>
        <w:t xml:space="preserve">i bez błędów formalnych oraz złożony przez osobę uprawnioną do reprezentacji Integratora (podmiotu wnioskującego). </w:t>
      </w:r>
    </w:p>
    <w:p w14:paraId="1F91FDED" w14:textId="579B3EC2" w:rsidR="0002270C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>Integrator wypełnia Wniosek zgodnie ze stanem faktycznym</w:t>
      </w:r>
      <w:r w:rsidR="00F42441">
        <w:t>,</w:t>
      </w:r>
      <w:r>
        <w:t xml:space="preserve"> </w:t>
      </w:r>
      <w:r w:rsidRPr="0048711C">
        <w:t>posług</w:t>
      </w:r>
      <w:r>
        <w:t xml:space="preserve">ując </w:t>
      </w:r>
      <w:r w:rsidRPr="0048711C">
        <w:t xml:space="preserve">się prawdziwymi danymi wymaganymi </w:t>
      </w:r>
      <w:r>
        <w:t xml:space="preserve">zgodnie </w:t>
      </w:r>
      <w:r w:rsidR="00F42441">
        <w:t xml:space="preserve">z </w:t>
      </w:r>
      <w:r>
        <w:t>polami Wniosku.</w:t>
      </w:r>
    </w:p>
    <w:p w14:paraId="3EC71F14" w14:textId="77777777" w:rsidR="0002270C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>Integrator</w:t>
      </w:r>
      <w:r w:rsidRPr="0048711C">
        <w:t xml:space="preserve"> ponosi całkowitą odpowiedzialność za nieprawdziwość złożonych oświadczeń </w:t>
      </w:r>
      <w:r w:rsidRPr="0048711C">
        <w:br/>
        <w:t>i zapewnień oraz za niedopełnienie zobowiązań wynikających z Regulaminu.</w:t>
      </w:r>
    </w:p>
    <w:p w14:paraId="35D8D9C7" w14:textId="580610C0" w:rsidR="0002270C" w:rsidRDefault="007122C6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Dostęp do środowiska </w:t>
      </w:r>
      <w:r w:rsidR="00B95A7E">
        <w:t xml:space="preserve">integracyjnego </w:t>
      </w:r>
      <w:r>
        <w:t xml:space="preserve">jest udzielany na okres 180 dni liczony </w:t>
      </w:r>
      <w:r w:rsidRPr="00FC4D1F">
        <w:t xml:space="preserve">od daty </w:t>
      </w:r>
      <w:r w:rsidR="00FC4D1F" w:rsidRPr="00FC4D1F">
        <w:t>nadania Administratorowi podmiotu uprawnień do środowiska integracyjnego.</w:t>
      </w:r>
    </w:p>
    <w:p w14:paraId="5B276ED9" w14:textId="4DD22461" w:rsidR="0002270C" w:rsidRDefault="0002270C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Adresy IP </w:t>
      </w:r>
      <w:r w:rsidR="007468A9">
        <w:t>systemów integrowanych z s</w:t>
      </w:r>
      <w:r>
        <w:t xml:space="preserve">ystemem POL-on inne niż podane we </w:t>
      </w:r>
      <w:r w:rsidR="0059308E">
        <w:t>W</w:t>
      </w:r>
      <w:r>
        <w:t xml:space="preserve">niosku o dostęp </w:t>
      </w:r>
      <w:r w:rsidR="001E6CFB">
        <w:br/>
      </w:r>
      <w:r>
        <w:t>do środowiska INT nie będą akceptowane.</w:t>
      </w:r>
    </w:p>
    <w:p w14:paraId="12D46695" w14:textId="029B646C" w:rsidR="0002270C" w:rsidRDefault="00015652" w:rsidP="0002270C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 </w:t>
      </w:r>
      <w:r w:rsidR="0002270C">
        <w:t>Integrator zobowiązuje się do poinformowania OPI</w:t>
      </w:r>
      <w:r w:rsidR="00B95A7E">
        <w:t xml:space="preserve"> </w:t>
      </w:r>
      <w:r w:rsidR="0002270C">
        <w:t xml:space="preserve">PIB o zakończeniu prac na środowisku </w:t>
      </w:r>
      <w:r w:rsidR="00B95A7E">
        <w:t>integracyjnym</w:t>
      </w:r>
      <w:r>
        <w:t>.</w:t>
      </w:r>
    </w:p>
    <w:p w14:paraId="79701D3F" w14:textId="77777777" w:rsidR="0002270C" w:rsidRDefault="0002270C" w:rsidP="0002270C"/>
    <w:p w14:paraId="5D1EDFCA" w14:textId="77777777" w:rsidR="0002270C" w:rsidRPr="00365628" w:rsidRDefault="0002270C" w:rsidP="0002270C">
      <w:pPr>
        <w:jc w:val="center"/>
        <w:rPr>
          <w:u w:val="single"/>
        </w:rPr>
      </w:pPr>
      <w:r w:rsidRPr="00365628">
        <w:rPr>
          <w:u w:val="single"/>
        </w:rPr>
        <w:t>§ 3 PODZIAŁ OBOWIĄZKÓW</w:t>
      </w:r>
    </w:p>
    <w:p w14:paraId="047C236D" w14:textId="6E3CD37A" w:rsidR="0002270C" w:rsidRDefault="0002270C" w:rsidP="0002270C">
      <w:pPr>
        <w:jc w:val="both"/>
      </w:pPr>
      <w:r>
        <w:t xml:space="preserve">1. Ośrodek Przetwarzania Informacji – Państwowy Instytut Badawczy </w:t>
      </w:r>
      <w:r w:rsidR="002B37FB">
        <w:t>jako administrator środowiska integracyjnego Systemu POL-on (dalej</w:t>
      </w:r>
      <w:r w:rsidR="00F550A9">
        <w:t>:</w:t>
      </w:r>
      <w:r w:rsidR="002B37FB">
        <w:t xml:space="preserve"> Administrator) </w:t>
      </w:r>
      <w:r>
        <w:t xml:space="preserve">zapewnia Integratorom: </w:t>
      </w:r>
    </w:p>
    <w:p w14:paraId="2967B450" w14:textId="591D6D83" w:rsidR="0002270C" w:rsidRDefault="0002270C" w:rsidP="0002270C">
      <w:pPr>
        <w:jc w:val="both"/>
      </w:pPr>
      <w:r>
        <w:t xml:space="preserve">a) dostęp do środowiska INT, na którym będą przeprowadzane testy, przez kanał dostępowy (API, GUI) wskazany w </w:t>
      </w:r>
      <w:r w:rsidR="00420CAE">
        <w:t>dokumentacji</w:t>
      </w:r>
      <w:r>
        <w:t xml:space="preserve"> integracji; </w:t>
      </w:r>
    </w:p>
    <w:p w14:paraId="0A7D1EE2" w14:textId="2BD1BC88" w:rsidR="0002270C" w:rsidRDefault="0002270C" w:rsidP="0002270C">
      <w:pPr>
        <w:jc w:val="both"/>
      </w:pPr>
      <w:r>
        <w:t xml:space="preserve">b) </w:t>
      </w:r>
      <w:r w:rsidR="006D4CA9">
        <w:t>dokumentac</w:t>
      </w:r>
      <w:r w:rsidR="007B35A4">
        <w:t>ję</w:t>
      </w:r>
      <w:r>
        <w:t xml:space="preserve"> integracji </w:t>
      </w:r>
      <w:r w:rsidR="00331FAF">
        <w:t>dostępną na stronach pomocy systemu POL-on</w:t>
      </w:r>
      <w:r w:rsidR="00112FA5">
        <w:t xml:space="preserve"> </w:t>
      </w:r>
      <w:hyperlink r:id="rId11" w:history="1">
        <w:r w:rsidR="00112FA5" w:rsidRPr="00523FB8">
          <w:rPr>
            <w:rStyle w:val="Hipercze"/>
          </w:rPr>
          <w:t>https://polon.nauka.gov.pl/pomoc/</w:t>
        </w:r>
      </w:hyperlink>
      <w:r w:rsidR="00112FA5">
        <w:t xml:space="preserve"> </w:t>
      </w:r>
    </w:p>
    <w:p w14:paraId="283A835A" w14:textId="6705FA77" w:rsidR="00B77906" w:rsidRDefault="00B77906" w:rsidP="0002270C">
      <w:pPr>
        <w:jc w:val="both"/>
      </w:pPr>
      <w:r>
        <w:t xml:space="preserve">c) obsługę </w:t>
      </w:r>
      <w:r w:rsidR="00CE7F87">
        <w:t xml:space="preserve">Helpdesk OPI PIB </w:t>
      </w:r>
      <w:r>
        <w:t>(techniczne rozwiązywanie problemów)</w:t>
      </w:r>
    </w:p>
    <w:p w14:paraId="611EA423" w14:textId="77777777" w:rsidR="0002270C" w:rsidRDefault="0002270C" w:rsidP="0002270C">
      <w:pPr>
        <w:jc w:val="both"/>
      </w:pPr>
      <w:r>
        <w:t xml:space="preserve">2. Integrator zapewnia: </w:t>
      </w:r>
    </w:p>
    <w:p w14:paraId="6F8BAE59" w14:textId="3FADE7E1" w:rsidR="0002270C" w:rsidRDefault="0002270C" w:rsidP="0002270C">
      <w:pPr>
        <w:jc w:val="both"/>
      </w:pPr>
      <w:r>
        <w:t xml:space="preserve">a) dotrzymanie warunków określonych w Regulaminie; </w:t>
      </w:r>
    </w:p>
    <w:p w14:paraId="5CAC9227" w14:textId="77777777" w:rsidR="0002270C" w:rsidRDefault="0002270C" w:rsidP="0002270C">
      <w:pPr>
        <w:jc w:val="both"/>
      </w:pPr>
      <w:r>
        <w:t xml:space="preserve">b) przekazanie danych wskazanych we Wniosku; </w:t>
      </w:r>
    </w:p>
    <w:p w14:paraId="636FCBE4" w14:textId="2DD75EBB" w:rsidR="0002270C" w:rsidRDefault="0002270C" w:rsidP="00005416">
      <w:r>
        <w:t xml:space="preserve">c) </w:t>
      </w:r>
      <w:r w:rsidR="003E223B">
        <w:t xml:space="preserve">wykonanie </w:t>
      </w:r>
      <w:r w:rsidR="000E5415">
        <w:t>oprogramowania, które korzysta</w:t>
      </w:r>
      <w:r w:rsidRPr="000E5A1B">
        <w:t xml:space="preserve"> ze środowisk</w:t>
      </w:r>
      <w:r w:rsidR="000E5415">
        <w:t>a</w:t>
      </w:r>
      <w:r w:rsidRPr="000E5A1B">
        <w:t xml:space="preserve"> INT zgodnie z dokumentacją dla Integratorów</w:t>
      </w:r>
      <w:r w:rsidR="008B267A">
        <w:t>;</w:t>
      </w:r>
    </w:p>
    <w:p w14:paraId="554E5A20" w14:textId="6FAF7B44" w:rsidR="00B3056B" w:rsidRDefault="00B3056B" w:rsidP="00005416">
      <w:r>
        <w:t xml:space="preserve">d) korzystanie ze środowiska integracyjnego </w:t>
      </w:r>
      <w:r w:rsidR="00DD2403">
        <w:t xml:space="preserve">w sposób </w:t>
      </w:r>
      <w:r w:rsidR="001B103C">
        <w:t>nie wpływający na jego stabilność i bezpieczeństwo</w:t>
      </w:r>
      <w:r w:rsidR="00232DAA">
        <w:t>.</w:t>
      </w:r>
    </w:p>
    <w:p w14:paraId="52EDCEFB" w14:textId="77777777" w:rsidR="0002270C" w:rsidRDefault="0002270C" w:rsidP="0002270C"/>
    <w:p w14:paraId="082A5545" w14:textId="77777777" w:rsidR="0002270C" w:rsidRPr="00365628" w:rsidRDefault="0002270C" w:rsidP="0002270C">
      <w:pPr>
        <w:jc w:val="center"/>
        <w:rPr>
          <w:u w:val="single"/>
        </w:rPr>
      </w:pPr>
      <w:r w:rsidRPr="00365628">
        <w:rPr>
          <w:u w:val="single"/>
        </w:rPr>
        <w:t>§ 4 OGRANICZENIA TECHNICZNE</w:t>
      </w:r>
    </w:p>
    <w:p w14:paraId="5B15E2A0" w14:textId="77777777" w:rsidR="0002270C" w:rsidRDefault="0002270C" w:rsidP="0002270C">
      <w:pPr>
        <w:jc w:val="both"/>
      </w:pPr>
      <w:r>
        <w:t xml:space="preserve">1. Dostęp do środowiska integracyjnego podlega technicznym ograniczeniom, w szczególności: </w:t>
      </w:r>
    </w:p>
    <w:p w14:paraId="26E1C763" w14:textId="57FBA55E" w:rsidR="00DB298C" w:rsidRDefault="00D85C1B" w:rsidP="0002270C">
      <w:pPr>
        <w:jc w:val="both"/>
        <w:rPr>
          <w:color w:val="FF0000"/>
        </w:rPr>
      </w:pPr>
      <w:r>
        <w:t xml:space="preserve">a) </w:t>
      </w:r>
      <w:r w:rsidR="0002270C" w:rsidRPr="00EC2FF3">
        <w:t xml:space="preserve">liczba zapytań </w:t>
      </w:r>
      <w:r w:rsidR="009465AD" w:rsidRPr="00EC2FF3">
        <w:t xml:space="preserve">wykonywanych w jednostce czasu </w:t>
      </w:r>
      <w:r w:rsidR="0002270C" w:rsidRPr="00EC2FF3">
        <w:t xml:space="preserve">do środowiska INT </w:t>
      </w:r>
      <w:r w:rsidR="00F042BD" w:rsidRPr="00EC2FF3">
        <w:t>może być</w:t>
      </w:r>
      <w:r w:rsidR="0002270C" w:rsidRPr="00EC2FF3">
        <w:t xml:space="preserve"> ograniczona</w:t>
      </w:r>
      <w:r w:rsidR="00002828" w:rsidRPr="00EC2FF3">
        <w:t xml:space="preserve">, </w:t>
      </w:r>
    </w:p>
    <w:p w14:paraId="2B9C2DBB" w14:textId="11CA829F" w:rsidR="00EC1929" w:rsidRDefault="00DB298C" w:rsidP="0002270C">
      <w:pPr>
        <w:jc w:val="both"/>
      </w:pPr>
      <w:r w:rsidRPr="00EC2FF3">
        <w:lastRenderedPageBreak/>
        <w:t xml:space="preserve">b) </w:t>
      </w:r>
      <w:r w:rsidR="00FD6C4B" w:rsidRPr="00EC2FF3">
        <w:t>OPI</w:t>
      </w:r>
      <w:r w:rsidR="00233C68">
        <w:t xml:space="preserve"> </w:t>
      </w:r>
      <w:r w:rsidR="00FD6C4B" w:rsidRPr="00EC2FF3">
        <w:t xml:space="preserve">PIB </w:t>
      </w:r>
      <w:r w:rsidR="00002828" w:rsidRPr="00EC2FF3">
        <w:t>zastrzega sobie</w:t>
      </w:r>
      <w:r w:rsidR="00EC1929">
        <w:t xml:space="preserve"> w szczególnych przypadkach</w:t>
      </w:r>
      <w:r w:rsidR="00EF3578" w:rsidRPr="00EC2FF3">
        <w:t xml:space="preserve"> prawo </w:t>
      </w:r>
      <w:r w:rsidR="00152D12" w:rsidRPr="00EC2FF3">
        <w:t>ogranicz</w:t>
      </w:r>
      <w:r w:rsidR="00EF3578" w:rsidRPr="00EC2FF3">
        <w:t>enia</w:t>
      </w:r>
      <w:r w:rsidR="00152D12" w:rsidRPr="00EC2FF3">
        <w:t xml:space="preserve"> lub </w:t>
      </w:r>
      <w:r w:rsidR="00F27288" w:rsidRPr="00EC2FF3">
        <w:t>wyłącz</w:t>
      </w:r>
      <w:r w:rsidR="00B77906" w:rsidRPr="00EC2FF3">
        <w:t>e</w:t>
      </w:r>
      <w:r w:rsidR="00F27288" w:rsidRPr="00EC2FF3">
        <w:t>ni</w:t>
      </w:r>
      <w:r w:rsidR="00FD6C4B" w:rsidRPr="00EC2FF3">
        <w:t>a</w:t>
      </w:r>
      <w:r w:rsidR="00EF3578" w:rsidRPr="00EC2FF3">
        <w:t xml:space="preserve"> dostępu</w:t>
      </w:r>
      <w:r w:rsidR="00002828" w:rsidRPr="00EC2FF3">
        <w:t xml:space="preserve"> </w:t>
      </w:r>
      <w:r w:rsidR="001E6CFB">
        <w:br/>
      </w:r>
      <w:r w:rsidR="00002828" w:rsidRPr="00EC2FF3">
        <w:t xml:space="preserve">do </w:t>
      </w:r>
      <w:r w:rsidR="00EF3578" w:rsidRPr="00EC2FF3">
        <w:t>środowisku integracyjnego</w:t>
      </w:r>
      <w:r w:rsidR="00EC1929">
        <w:t>,</w:t>
      </w:r>
      <w:r w:rsidR="00EF3578" w:rsidRPr="00EC2FF3">
        <w:t xml:space="preserve"> </w:t>
      </w:r>
    </w:p>
    <w:p w14:paraId="2BCE541C" w14:textId="77777777" w:rsidR="00BE31A9" w:rsidRDefault="00EC1929" w:rsidP="008F23D8">
      <w:pPr>
        <w:jc w:val="both"/>
      </w:pPr>
      <w:r>
        <w:t xml:space="preserve">c) przeprowadzenie planowych </w:t>
      </w:r>
      <w:r w:rsidR="00F27288" w:rsidRPr="00EC2FF3">
        <w:t xml:space="preserve">prac technicznych </w:t>
      </w:r>
      <w:r>
        <w:t>na środowisku INT zostanie poprzedzone stosownym komunikatem na stronie Aktualności systemu POL-on</w:t>
      </w:r>
      <w:r w:rsidR="008F23D8">
        <w:t>.</w:t>
      </w:r>
    </w:p>
    <w:p w14:paraId="621ED29A" w14:textId="77777777" w:rsidR="0002270C" w:rsidRDefault="0002270C" w:rsidP="008F23D8">
      <w:pPr>
        <w:jc w:val="both"/>
      </w:pPr>
    </w:p>
    <w:p w14:paraId="538246EB" w14:textId="77777777" w:rsidR="0002270C" w:rsidRPr="00D97585" w:rsidRDefault="0002270C" w:rsidP="0002270C">
      <w:pPr>
        <w:jc w:val="center"/>
        <w:rPr>
          <w:u w:val="single"/>
        </w:rPr>
      </w:pPr>
      <w:r w:rsidRPr="00D97585">
        <w:rPr>
          <w:u w:val="single"/>
        </w:rPr>
        <w:t>§ 5 MATERIAŁY POMOCNICZE</w:t>
      </w:r>
    </w:p>
    <w:p w14:paraId="47E79191" w14:textId="1C46A71F" w:rsidR="0002270C" w:rsidRDefault="0002270C" w:rsidP="0002270C">
      <w:pPr>
        <w:jc w:val="both"/>
      </w:pPr>
      <w:r>
        <w:t>1. Informacje i materiały dla Integratorów są publikowane na stronie:</w:t>
      </w:r>
    </w:p>
    <w:p w14:paraId="41F10865" w14:textId="02B115F2" w:rsidR="002E2289" w:rsidRDefault="0015015C" w:rsidP="0002270C">
      <w:pPr>
        <w:jc w:val="both"/>
      </w:pPr>
      <w:hyperlink r:id="rId12" w:history="1">
        <w:r w:rsidRPr="00523FB8">
          <w:rPr>
            <w:rStyle w:val="Hipercze"/>
          </w:rPr>
          <w:t>https://polon.nauka.gov.pl/pomoc/</w:t>
        </w:r>
      </w:hyperlink>
      <w:r w:rsidR="007468A9">
        <w:t xml:space="preserve"> .</w:t>
      </w:r>
      <w:r>
        <w:t xml:space="preserve"> </w:t>
      </w:r>
    </w:p>
    <w:p w14:paraId="66AA6A13" w14:textId="77777777" w:rsidR="0002270C" w:rsidRDefault="0002270C" w:rsidP="0002270C">
      <w:pPr>
        <w:jc w:val="center"/>
        <w:rPr>
          <w:u w:val="single"/>
        </w:rPr>
      </w:pPr>
    </w:p>
    <w:p w14:paraId="32B43A5D" w14:textId="28B00FAD" w:rsidR="0002270C" w:rsidRPr="00D97585" w:rsidRDefault="0002270C" w:rsidP="0002270C">
      <w:pPr>
        <w:jc w:val="center"/>
        <w:rPr>
          <w:u w:val="single"/>
        </w:rPr>
      </w:pPr>
      <w:r w:rsidRPr="00D97585">
        <w:rPr>
          <w:u w:val="single"/>
        </w:rPr>
        <w:t xml:space="preserve">§ 6 ZGŁOSZENIA </w:t>
      </w:r>
      <w:r w:rsidR="008B4358">
        <w:rPr>
          <w:u w:val="single"/>
        </w:rPr>
        <w:t>BŁĘDÓW</w:t>
      </w:r>
    </w:p>
    <w:p w14:paraId="472FC4FF" w14:textId="60BF943A" w:rsidR="0002270C" w:rsidRDefault="0002270C" w:rsidP="0002270C">
      <w:pPr>
        <w:jc w:val="both"/>
      </w:pPr>
      <w:r>
        <w:t xml:space="preserve">1. Integratorzy mogą zgłaszać </w:t>
      </w:r>
      <w:r w:rsidR="008B4358">
        <w:t>błędy</w:t>
      </w:r>
      <w:r>
        <w:t xml:space="preserve"> dotyczące działania środowiska INT lub usług świadczonych w środowisku INT. </w:t>
      </w:r>
    </w:p>
    <w:p w14:paraId="0EA541DB" w14:textId="236C9110" w:rsidR="0002270C" w:rsidRDefault="0002270C" w:rsidP="0002270C">
      <w:pPr>
        <w:jc w:val="both"/>
      </w:pPr>
      <w:r>
        <w:t xml:space="preserve">2. Zgłoszenia należy wysyłać za </w:t>
      </w:r>
      <w:r w:rsidR="00BF6D6A">
        <w:t xml:space="preserve">poprzez </w:t>
      </w:r>
      <w:r w:rsidR="007468A9">
        <w:t>s</w:t>
      </w:r>
      <w:r w:rsidR="00BF6D6A" w:rsidRPr="00233C68">
        <w:t>ystem</w:t>
      </w:r>
      <w:r w:rsidRPr="00233C68">
        <w:t xml:space="preserve"> Helpdesk OPI</w:t>
      </w:r>
      <w:r w:rsidR="00233C68" w:rsidRPr="00233C68">
        <w:t xml:space="preserve"> </w:t>
      </w:r>
      <w:r w:rsidRPr="00233C68">
        <w:t xml:space="preserve">PIB </w:t>
      </w:r>
      <w:r>
        <w:t xml:space="preserve">pod adresem: </w:t>
      </w:r>
      <w:hyperlink r:id="rId13" w:history="1">
        <w:r w:rsidR="002F1DCA" w:rsidRPr="00523FB8">
          <w:rPr>
            <w:rStyle w:val="Hipercze"/>
          </w:rPr>
          <w:t>https://helpdesk.opi.org.pl</w:t>
        </w:r>
      </w:hyperlink>
      <w:r w:rsidR="002F1DCA">
        <w:t xml:space="preserve"> </w:t>
      </w:r>
    </w:p>
    <w:p w14:paraId="74DC3284" w14:textId="2489B985" w:rsidR="0002270C" w:rsidRDefault="0002270C" w:rsidP="0002270C">
      <w:pPr>
        <w:jc w:val="both"/>
      </w:pPr>
      <w:r>
        <w:t xml:space="preserve">3. Jedyną drogą komunikacji jest </w:t>
      </w:r>
      <w:r w:rsidR="007468A9">
        <w:t>s</w:t>
      </w:r>
      <w:r w:rsidRPr="00233C68">
        <w:t>ystem Helpdesk OPI</w:t>
      </w:r>
      <w:r w:rsidR="00233C68" w:rsidRPr="00233C68">
        <w:t xml:space="preserve"> </w:t>
      </w:r>
      <w:r w:rsidRPr="00233C68">
        <w:t xml:space="preserve">PIB. </w:t>
      </w:r>
    </w:p>
    <w:p w14:paraId="3E8AE87D" w14:textId="77777777" w:rsidR="0002270C" w:rsidRDefault="0002270C" w:rsidP="0002270C">
      <w:pPr>
        <w:jc w:val="both"/>
      </w:pPr>
      <w:r>
        <w:t xml:space="preserve">WAŻNE: zespół wsparcia nie będzie odpowiadał na pytania i zgłoszenia incydentów przysłane e-mailem. </w:t>
      </w:r>
    </w:p>
    <w:p w14:paraId="7205EB09" w14:textId="30CA27F6" w:rsidR="0002270C" w:rsidRDefault="0002270C" w:rsidP="0002270C">
      <w:pPr>
        <w:jc w:val="both"/>
      </w:pPr>
      <w:r>
        <w:t xml:space="preserve">4. Konto w systemie Helpdesk OPI </w:t>
      </w:r>
      <w:r w:rsidR="00B95A7E">
        <w:t xml:space="preserve">PIB </w:t>
      </w:r>
      <w:r>
        <w:t>zostanie założone po pozytywnym rozpatrzeniu Wniosku, o którym mowa w §2 ust.</w:t>
      </w:r>
      <w:r w:rsidR="009A475F">
        <w:t xml:space="preserve"> 1.</w:t>
      </w:r>
      <w:r>
        <w:t xml:space="preserve"> W odpowiedzi zostaną przekazane dane dostępowe wraz z testowymi kontami, opisanymi w Instrukcjach integracji. </w:t>
      </w:r>
    </w:p>
    <w:p w14:paraId="68169A20" w14:textId="6A6DFAE9" w:rsidR="0002270C" w:rsidRDefault="0002270C" w:rsidP="0002270C">
      <w:pPr>
        <w:jc w:val="both"/>
      </w:pPr>
      <w:r>
        <w:t xml:space="preserve">5. Aby zapewnić sprawny proces obsługi, zgłoszenie </w:t>
      </w:r>
      <w:r w:rsidR="008B4358">
        <w:t>błędu</w:t>
      </w:r>
      <w:r>
        <w:t xml:space="preserve"> musi zawierać: </w:t>
      </w:r>
    </w:p>
    <w:p w14:paraId="4623A028" w14:textId="77777777" w:rsidR="0002270C" w:rsidRDefault="0002270C" w:rsidP="0002270C">
      <w:pPr>
        <w:jc w:val="both"/>
      </w:pPr>
      <w:r>
        <w:t xml:space="preserve">a) precyzyjnie wskazanie niezgodności działania środowiska INT lub usług udostępnianych w środowisku INT z dokumentami wskazanymi w § 3 ust. 1-2. </w:t>
      </w:r>
    </w:p>
    <w:p w14:paraId="5FC3F2E6" w14:textId="77777777" w:rsidR="0002270C" w:rsidRDefault="0002270C" w:rsidP="0002270C">
      <w:pPr>
        <w:jc w:val="both"/>
      </w:pPr>
      <w:r>
        <w:t xml:space="preserve">b) opis okoliczności błędnego działania i następujące dane: </w:t>
      </w:r>
    </w:p>
    <w:p w14:paraId="7B4A4F9F" w14:textId="77777777" w:rsidR="0002270C" w:rsidRDefault="0002270C" w:rsidP="0002270C">
      <w:pPr>
        <w:jc w:val="both"/>
      </w:pPr>
      <w:r>
        <w:t xml:space="preserve">− nazwa Integratora, </w:t>
      </w:r>
    </w:p>
    <w:p w14:paraId="6CDD8071" w14:textId="77777777" w:rsidR="0002270C" w:rsidRDefault="0002270C" w:rsidP="0002270C">
      <w:pPr>
        <w:jc w:val="both"/>
      </w:pPr>
      <w:r>
        <w:t xml:space="preserve">− nazwa integrowanego systemu, </w:t>
      </w:r>
    </w:p>
    <w:p w14:paraId="08956EA8" w14:textId="0133B07D" w:rsidR="0002270C" w:rsidRPr="006B385C" w:rsidRDefault="0002270C" w:rsidP="0002270C">
      <w:pPr>
        <w:jc w:val="both"/>
      </w:pPr>
      <w:r w:rsidRPr="006B385C">
        <w:t xml:space="preserve">− </w:t>
      </w:r>
      <w:r w:rsidR="004E04F5" w:rsidRPr="006B385C">
        <w:t>adres</w:t>
      </w:r>
      <w:r w:rsidR="00F5145F" w:rsidRPr="006B385C">
        <w:t>/pa</w:t>
      </w:r>
      <w:r w:rsidR="00437301" w:rsidRPr="006B385C">
        <w:t>rametry wywoływane</w:t>
      </w:r>
      <w:r w:rsidR="00F057EF" w:rsidRPr="006B385C">
        <w:t>j</w:t>
      </w:r>
      <w:r w:rsidR="004E04F5" w:rsidRPr="006B385C">
        <w:t xml:space="preserve"> usługi </w:t>
      </w:r>
      <w:r w:rsidR="008247E4" w:rsidRPr="006B385C">
        <w:t>API</w:t>
      </w:r>
      <w:r w:rsidRPr="006B385C">
        <w:t xml:space="preserve">, </w:t>
      </w:r>
    </w:p>
    <w:p w14:paraId="67C2E364" w14:textId="77777777" w:rsidR="0002270C" w:rsidRPr="006B385C" w:rsidRDefault="0002270C" w:rsidP="0002270C">
      <w:pPr>
        <w:jc w:val="both"/>
      </w:pPr>
      <w:r w:rsidRPr="006B385C">
        <w:t xml:space="preserve">− request i response, </w:t>
      </w:r>
    </w:p>
    <w:p w14:paraId="3A9A74A8" w14:textId="77777777" w:rsidR="0002270C" w:rsidRDefault="0002270C" w:rsidP="0002270C">
      <w:pPr>
        <w:jc w:val="both"/>
      </w:pPr>
      <w:r>
        <w:t xml:space="preserve">− czas błędu (data i godzina), </w:t>
      </w:r>
    </w:p>
    <w:p w14:paraId="1BC72A52" w14:textId="11D09A62" w:rsidR="007468A9" w:rsidRDefault="0002270C" w:rsidP="00BE31A9">
      <w:pPr>
        <w:jc w:val="both"/>
      </w:pPr>
      <w:r>
        <w:t>− szczegółowy opis wykonywanych kroków.</w:t>
      </w:r>
    </w:p>
    <w:p w14:paraId="7004704C" w14:textId="77777777" w:rsidR="0002270C" w:rsidRPr="00365628" w:rsidRDefault="0002270C" w:rsidP="0002270C">
      <w:pPr>
        <w:jc w:val="center"/>
        <w:rPr>
          <w:u w:val="single"/>
        </w:rPr>
      </w:pPr>
      <w:r w:rsidRPr="00365628">
        <w:rPr>
          <w:u w:val="single"/>
        </w:rPr>
        <w:lastRenderedPageBreak/>
        <w:t>§ 7 POSTANOWIENIA KOŃCOWE</w:t>
      </w:r>
    </w:p>
    <w:p w14:paraId="7554F743" w14:textId="77777777" w:rsidR="0002270C" w:rsidRDefault="0002270C" w:rsidP="0002270C">
      <w:pPr>
        <w:jc w:val="both"/>
      </w:pPr>
      <w:r>
        <w:t xml:space="preserve">1. </w:t>
      </w:r>
      <w:r>
        <w:rPr>
          <w:b/>
        </w:rPr>
        <w:t>Zabronione jest</w:t>
      </w:r>
      <w:r w:rsidRPr="00D41FBB">
        <w:rPr>
          <w:rFonts w:ascii="Segoe UI" w:hAnsi="Segoe UI" w:cs="Segoe UI"/>
          <w:b/>
          <w:color w:val="172B4D"/>
          <w:sz w:val="21"/>
          <w:szCs w:val="21"/>
          <w:shd w:val="clear" w:color="auto" w:fill="FFFFFF"/>
        </w:rPr>
        <w:t> </w:t>
      </w:r>
      <w:r w:rsidRPr="00D41FBB">
        <w:rPr>
          <w:rFonts w:cs="Segoe UI"/>
          <w:b/>
          <w:shd w:val="clear" w:color="auto" w:fill="FFFFFF"/>
        </w:rPr>
        <w:t>jakiekolwiek wykorzystywanie przez Integratorów na środowisku INT danych produkcyjnych</w:t>
      </w:r>
      <w:r>
        <w:rPr>
          <w:rFonts w:cs="Segoe UI"/>
          <w:b/>
          <w:shd w:val="clear" w:color="auto" w:fill="FFFFFF"/>
        </w:rPr>
        <w:t>, w szczególności danych osobowych</w:t>
      </w:r>
      <w:r w:rsidRPr="00D41FBB">
        <w:rPr>
          <w:rFonts w:cs="Segoe UI"/>
          <w:b/>
          <w:shd w:val="clear" w:color="auto" w:fill="FFFFFF"/>
        </w:rPr>
        <w:t>. Dozwolone jest użycie wyłącznie danych zanonimizowanych.</w:t>
      </w:r>
    </w:p>
    <w:p w14:paraId="579EB5A8" w14:textId="2101B806" w:rsidR="0002270C" w:rsidRDefault="0002270C" w:rsidP="0002270C">
      <w:pPr>
        <w:jc w:val="both"/>
      </w:pPr>
      <w:r>
        <w:t xml:space="preserve">2. Zabronione są niezgodne z prawem próby ingerencji w funkcjonowanie środowiska INT i inne działania, które zmierzają do naruszenia funkcjonowania lub destabilizacji tego środowiska lub usług w nim świadczonych, w szczególności </w:t>
      </w:r>
      <w:r w:rsidRPr="00B55ED6">
        <w:rPr>
          <w:rFonts w:eastAsia="Times New Roman" w:cstheme="minorHAnsi"/>
          <w:lang w:eastAsia="pl-PL"/>
        </w:rPr>
        <w:t xml:space="preserve">zmienianie kodów środowiska INT, używanie lub zamieszczanie wirusów, robaków, trojanów, niedozwolonych rozszerzeń i innych mechanizmów mogących mieć negatywny wpływ </w:t>
      </w:r>
      <w:r w:rsidR="001E6CFB">
        <w:rPr>
          <w:rFonts w:eastAsia="Times New Roman" w:cstheme="minorHAnsi"/>
          <w:lang w:eastAsia="pl-PL"/>
        </w:rPr>
        <w:br/>
      </w:r>
      <w:r w:rsidRPr="00B55ED6">
        <w:rPr>
          <w:rFonts w:eastAsia="Times New Roman" w:cstheme="minorHAnsi"/>
          <w:lang w:eastAsia="pl-PL"/>
        </w:rPr>
        <w:t>na funkcjonowanie środowiska INT lub oprogramowani</w:t>
      </w:r>
      <w:r>
        <w:rPr>
          <w:rFonts w:eastAsia="Times New Roman" w:cstheme="minorHAnsi"/>
          <w:lang w:eastAsia="pl-PL"/>
        </w:rPr>
        <w:t>a</w:t>
      </w:r>
      <w:r w:rsidRPr="00B55ED6">
        <w:rPr>
          <w:rFonts w:eastAsia="Times New Roman" w:cstheme="minorHAnsi"/>
          <w:lang w:eastAsia="pl-PL"/>
        </w:rPr>
        <w:t xml:space="preserve"> albo urządze</w:t>
      </w:r>
      <w:r>
        <w:rPr>
          <w:rFonts w:eastAsia="Times New Roman" w:cstheme="minorHAnsi"/>
          <w:lang w:eastAsia="pl-PL"/>
        </w:rPr>
        <w:t>ń</w:t>
      </w:r>
      <w:r w:rsidRPr="00B55ED6">
        <w:rPr>
          <w:rFonts w:eastAsia="Times New Roman" w:cstheme="minorHAnsi"/>
          <w:lang w:eastAsia="pl-PL"/>
        </w:rPr>
        <w:t xml:space="preserve"> OPI PIB lub innych użytkowników środowiska INT</w:t>
      </w:r>
      <w:r>
        <w:t xml:space="preserve">. </w:t>
      </w:r>
    </w:p>
    <w:p w14:paraId="19B83C3C" w14:textId="77777777" w:rsidR="00DE0C68" w:rsidRDefault="0002270C" w:rsidP="0002270C">
      <w:pPr>
        <w:jc w:val="both"/>
      </w:pPr>
      <w:r>
        <w:t>3. Gdy zostanie stwierdzone naruszenie Regulaminu lub działanie, które powoduje niepoprawne funkcjonowanie środowiska INT, to system Integratora może zostać natychmiast odłączony bez możliwości ponownej integracji lub ponownego dostępu.</w:t>
      </w:r>
    </w:p>
    <w:p w14:paraId="7EABD2A8" w14:textId="5FBC1856" w:rsidR="0002270C" w:rsidRDefault="00DE0C68" w:rsidP="0002270C">
      <w:pPr>
        <w:jc w:val="both"/>
      </w:pPr>
      <w:r>
        <w:t>4. Integrator zobowiązuje się stosować do zapisów niniejszego Regulaminu.</w:t>
      </w:r>
    </w:p>
    <w:p w14:paraId="20BD7510" w14:textId="78FEDB2C" w:rsidR="0002270C" w:rsidRDefault="00DE0C68" w:rsidP="0002270C">
      <w:pPr>
        <w:jc w:val="both"/>
      </w:pPr>
      <w:r>
        <w:t>5</w:t>
      </w:r>
      <w:r w:rsidR="0002270C">
        <w:t xml:space="preserve">. Aktualna wersja Regulaminu jest publikowana na stronie </w:t>
      </w:r>
      <w:hyperlink r:id="rId14" w:history="1">
        <w:r w:rsidR="00976152" w:rsidRPr="00523FB8">
          <w:rPr>
            <w:rStyle w:val="Hipercze"/>
          </w:rPr>
          <w:t>https://polon.nauka.gov.pl/pomoc/</w:t>
        </w:r>
      </w:hyperlink>
    </w:p>
    <w:p w14:paraId="1F40AE5F" w14:textId="59FD82BD" w:rsidR="0002270C" w:rsidRDefault="00DE0C68" w:rsidP="0002270C">
      <w:pPr>
        <w:jc w:val="both"/>
      </w:pPr>
      <w:r>
        <w:t>6</w:t>
      </w:r>
      <w:r w:rsidR="0002270C">
        <w:t xml:space="preserve">. Ośrodek Przetwarzania Informacji – Państwowy Instytut Badawczy oraz Ministerstwo Nauki i Szkolnictwa Wyższego są uprawnieni do zmiany postanowień Regulaminu w związku ze zmianami w przepisach prawa </w:t>
      </w:r>
      <w:r w:rsidR="001E6CFB">
        <w:br/>
      </w:r>
      <w:r w:rsidR="0002270C">
        <w:t xml:space="preserve">lub w środowisku INT. Zmienione warunki Regulaminu obowiązywać będą od wskazanej daty. Nowa treść Regulaminu zostanie umieszczona na stronie wskazanej w ust. </w:t>
      </w:r>
      <w:r w:rsidR="00755583">
        <w:t>5</w:t>
      </w:r>
      <w:r w:rsidR="0002270C">
        <w:t xml:space="preserve">. </w:t>
      </w:r>
    </w:p>
    <w:p w14:paraId="70B80B08" w14:textId="0DE9611F" w:rsidR="0002270C" w:rsidRDefault="00DE0C68" w:rsidP="0002270C">
      <w:pPr>
        <w:jc w:val="both"/>
      </w:pPr>
      <w:r>
        <w:t>7</w:t>
      </w:r>
      <w:r w:rsidR="0002270C">
        <w:t xml:space="preserve">. Regulamin wchodzi w życie </w:t>
      </w:r>
      <w:r w:rsidR="002A7DF3">
        <w:t>04.05</w:t>
      </w:r>
      <w:r w:rsidR="0030435A">
        <w:t>.</w:t>
      </w:r>
      <w:r w:rsidR="002A7DF3">
        <w:t>2026</w:t>
      </w:r>
      <w:r w:rsidR="0002270C" w:rsidRPr="00255509">
        <w:rPr>
          <w:color w:val="FF0000"/>
        </w:rPr>
        <w:t xml:space="preserve"> </w:t>
      </w:r>
      <w:r w:rsidR="0002270C">
        <w:t>r.</w:t>
      </w:r>
    </w:p>
    <w:p w14:paraId="5F8C351B" w14:textId="77777777" w:rsidR="0002270C" w:rsidRDefault="0002270C" w:rsidP="0002270C"/>
    <w:p w14:paraId="649F8E02" w14:textId="042F80DB" w:rsidR="003E06DE" w:rsidRPr="0085151E" w:rsidRDefault="003E06DE" w:rsidP="003E06DE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3E06DE" w:rsidRPr="0085151E" w:rsidSect="003E06D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55" w:right="1133" w:bottom="2835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9A82" w14:textId="77777777" w:rsidR="00064D5F" w:rsidRDefault="00064D5F" w:rsidP="00857979">
      <w:pPr>
        <w:spacing w:after="0" w:line="240" w:lineRule="auto"/>
      </w:pPr>
      <w:r>
        <w:separator/>
      </w:r>
    </w:p>
  </w:endnote>
  <w:endnote w:type="continuationSeparator" w:id="0">
    <w:p w14:paraId="60777067" w14:textId="77777777" w:rsidR="00064D5F" w:rsidRDefault="00064D5F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1280"/>
      <w:docPartObj>
        <w:docPartGallery w:val="Page Numbers (Bottom of Page)"/>
        <w:docPartUnique/>
      </w:docPartObj>
    </w:sdtPr>
    <w:sdtContent>
      <w:p w14:paraId="0FC17C08" w14:textId="30165792" w:rsidR="00015652" w:rsidRDefault="000156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5F">
          <w:rPr>
            <w:noProof/>
          </w:rPr>
          <w:t>4</w:t>
        </w:r>
        <w:r>
          <w:fldChar w:fldCharType="end"/>
        </w:r>
      </w:p>
    </w:sdtContent>
  </w:sdt>
  <w:p w14:paraId="6BF45B22" w14:textId="6B5AA6E4" w:rsidR="00857979" w:rsidRDefault="00857979" w:rsidP="00B018D8">
    <w:pPr>
      <w:pStyle w:val="Stopka"/>
      <w:tabs>
        <w:tab w:val="clear" w:pos="4536"/>
        <w:tab w:val="clear" w:pos="9072"/>
        <w:tab w:val="center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A0D4" w14:textId="0E399E3B" w:rsidR="00857979" w:rsidRDefault="008D17F8" w:rsidP="003E06DE">
    <w:pPr>
      <w:pStyle w:val="Stopka"/>
      <w:ind w:hanging="1134"/>
    </w:pPr>
    <w:r>
      <w:rPr>
        <w:noProof/>
        <w:lang w:eastAsia="pl-PL"/>
      </w:rPr>
      <w:drawing>
        <wp:anchor distT="0" distB="0" distL="114300" distR="114300" simplePos="0" relativeHeight="251658244" behindDoc="0" locked="0" layoutInCell="1" allowOverlap="1" wp14:anchorId="521F57CE" wp14:editId="1B4D0A66">
          <wp:simplePos x="0" y="0"/>
          <wp:positionH relativeFrom="column">
            <wp:posOffset>-920116</wp:posOffset>
          </wp:positionH>
          <wp:positionV relativeFrom="paragraph">
            <wp:posOffset>-1526086</wp:posOffset>
          </wp:positionV>
          <wp:extent cx="7686675" cy="1712141"/>
          <wp:effectExtent l="0" t="0" r="0" b="2540"/>
          <wp:wrapNone/>
          <wp:docPr id="1125172154" name="Obraz 3">
            <a:extLst xmlns:a="http://schemas.openxmlformats.org/drawingml/2006/main">
              <a:ext uri="{FF2B5EF4-FFF2-40B4-BE49-F238E27FC236}">
                <a16:creationId xmlns:a16="http://schemas.microsoft.com/office/drawing/2014/main" id="{9DE7247B-BF68-4293-97CA-4EC1C57DE3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723" cy="171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6DED" w14:textId="77777777" w:rsidR="00064D5F" w:rsidRDefault="00064D5F" w:rsidP="00857979">
      <w:pPr>
        <w:spacing w:after="0" w:line="240" w:lineRule="auto"/>
      </w:pPr>
      <w:r>
        <w:separator/>
      </w:r>
    </w:p>
  </w:footnote>
  <w:footnote w:type="continuationSeparator" w:id="0">
    <w:p w14:paraId="2A8EE074" w14:textId="77777777" w:rsidR="00064D5F" w:rsidRDefault="00064D5F" w:rsidP="0085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7445" w14:textId="165501C5" w:rsidR="00857979" w:rsidRDefault="008D17F8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661ECBE" wp14:editId="57A5917A">
          <wp:simplePos x="0" y="0"/>
          <wp:positionH relativeFrom="column">
            <wp:posOffset>-748665</wp:posOffset>
          </wp:positionH>
          <wp:positionV relativeFrom="paragraph">
            <wp:posOffset>-706755</wp:posOffset>
          </wp:positionV>
          <wp:extent cx="7580306" cy="1447800"/>
          <wp:effectExtent l="0" t="0" r="1905" b="0"/>
          <wp:wrapNone/>
          <wp:docPr id="1511111757" name="Obraz 4">
            <a:extLst xmlns:a="http://schemas.openxmlformats.org/drawingml/2006/main">
              <a:ext uri="{FF2B5EF4-FFF2-40B4-BE49-F238E27FC236}">
                <a16:creationId xmlns:a16="http://schemas.microsoft.com/office/drawing/2014/main" id="{4ECCEA5F-5B72-4461-8499-C9EBD524D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06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3E04" w14:textId="64E756CF" w:rsidR="00857979" w:rsidRDefault="008D17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3" behindDoc="0" locked="0" layoutInCell="1" allowOverlap="1" wp14:anchorId="02A48573" wp14:editId="7A4F2054">
          <wp:simplePos x="0" y="0"/>
          <wp:positionH relativeFrom="column">
            <wp:posOffset>-862965</wp:posOffset>
          </wp:positionH>
          <wp:positionV relativeFrom="paragraph">
            <wp:posOffset>-268605</wp:posOffset>
          </wp:positionV>
          <wp:extent cx="7791450" cy="1249045"/>
          <wp:effectExtent l="0" t="0" r="0" b="8255"/>
          <wp:wrapNone/>
          <wp:docPr id="1760768467" name="Obraz 1">
            <a:extLst xmlns:a="http://schemas.openxmlformats.org/drawingml/2006/main">
              <a:ext uri="{FF2B5EF4-FFF2-40B4-BE49-F238E27FC236}">
                <a16:creationId xmlns:a16="http://schemas.microsoft.com/office/drawing/2014/main" id="{ACF7168B-29BD-417C-9C6A-C0CEEBE891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69AC"/>
    <w:multiLevelType w:val="hybridMultilevel"/>
    <w:tmpl w:val="985EF1E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9"/>
    <w:rsid w:val="0000222B"/>
    <w:rsid w:val="00002828"/>
    <w:rsid w:val="0000437D"/>
    <w:rsid w:val="00005416"/>
    <w:rsid w:val="00011DBD"/>
    <w:rsid w:val="00015652"/>
    <w:rsid w:val="00015C4F"/>
    <w:rsid w:val="0002270C"/>
    <w:rsid w:val="00036B50"/>
    <w:rsid w:val="00037E6B"/>
    <w:rsid w:val="00044517"/>
    <w:rsid w:val="000474DF"/>
    <w:rsid w:val="00064D5F"/>
    <w:rsid w:val="00064E1A"/>
    <w:rsid w:val="00067D15"/>
    <w:rsid w:val="00076867"/>
    <w:rsid w:val="000869F1"/>
    <w:rsid w:val="00092BD7"/>
    <w:rsid w:val="000A7D0B"/>
    <w:rsid w:val="000B4D59"/>
    <w:rsid w:val="000D011F"/>
    <w:rsid w:val="000E5415"/>
    <w:rsid w:val="000F3E60"/>
    <w:rsid w:val="000F697E"/>
    <w:rsid w:val="00111A17"/>
    <w:rsid w:val="00112FA5"/>
    <w:rsid w:val="00116E3A"/>
    <w:rsid w:val="00125687"/>
    <w:rsid w:val="001324B4"/>
    <w:rsid w:val="00133148"/>
    <w:rsid w:val="00134156"/>
    <w:rsid w:val="001345FB"/>
    <w:rsid w:val="00135C33"/>
    <w:rsid w:val="0015015C"/>
    <w:rsid w:val="00152D12"/>
    <w:rsid w:val="00191F1A"/>
    <w:rsid w:val="001B103C"/>
    <w:rsid w:val="001B7AF2"/>
    <w:rsid w:val="001C2FB2"/>
    <w:rsid w:val="001E6CFB"/>
    <w:rsid w:val="001E7A06"/>
    <w:rsid w:val="00226D33"/>
    <w:rsid w:val="00232DAA"/>
    <w:rsid w:val="00233C68"/>
    <w:rsid w:val="00243B7E"/>
    <w:rsid w:val="0024564F"/>
    <w:rsid w:val="00252679"/>
    <w:rsid w:val="00260363"/>
    <w:rsid w:val="00262054"/>
    <w:rsid w:val="00270EDB"/>
    <w:rsid w:val="002800D1"/>
    <w:rsid w:val="00292626"/>
    <w:rsid w:val="002A7DF3"/>
    <w:rsid w:val="002B37FB"/>
    <w:rsid w:val="002C1DF3"/>
    <w:rsid w:val="002D7F3B"/>
    <w:rsid w:val="002E1941"/>
    <w:rsid w:val="002E2196"/>
    <w:rsid w:val="002E2289"/>
    <w:rsid w:val="002F1DCA"/>
    <w:rsid w:val="0030435A"/>
    <w:rsid w:val="00331FAF"/>
    <w:rsid w:val="0033345A"/>
    <w:rsid w:val="00357963"/>
    <w:rsid w:val="00361E5A"/>
    <w:rsid w:val="00371FD6"/>
    <w:rsid w:val="00377BE5"/>
    <w:rsid w:val="0039192C"/>
    <w:rsid w:val="003A252A"/>
    <w:rsid w:val="003B2F2B"/>
    <w:rsid w:val="003E06DE"/>
    <w:rsid w:val="003E223B"/>
    <w:rsid w:val="003E2B6E"/>
    <w:rsid w:val="003E2E9B"/>
    <w:rsid w:val="003F2BD9"/>
    <w:rsid w:val="0040418B"/>
    <w:rsid w:val="00420CAE"/>
    <w:rsid w:val="00423190"/>
    <w:rsid w:val="00436D13"/>
    <w:rsid w:val="0043718B"/>
    <w:rsid w:val="00437301"/>
    <w:rsid w:val="00442783"/>
    <w:rsid w:val="00444EB4"/>
    <w:rsid w:val="00445F9B"/>
    <w:rsid w:val="00452F11"/>
    <w:rsid w:val="004547B0"/>
    <w:rsid w:val="00460909"/>
    <w:rsid w:val="004C4A34"/>
    <w:rsid w:val="004C5FDE"/>
    <w:rsid w:val="004D48F4"/>
    <w:rsid w:val="004D7364"/>
    <w:rsid w:val="004E04F5"/>
    <w:rsid w:val="004E364F"/>
    <w:rsid w:val="004E4E12"/>
    <w:rsid w:val="0050361B"/>
    <w:rsid w:val="00507C69"/>
    <w:rsid w:val="00507C94"/>
    <w:rsid w:val="00534530"/>
    <w:rsid w:val="00540516"/>
    <w:rsid w:val="00550CC1"/>
    <w:rsid w:val="00550D31"/>
    <w:rsid w:val="00572A85"/>
    <w:rsid w:val="0059308E"/>
    <w:rsid w:val="005960ED"/>
    <w:rsid w:val="005A02CB"/>
    <w:rsid w:val="005A31A0"/>
    <w:rsid w:val="005A5EBB"/>
    <w:rsid w:val="005C6ACA"/>
    <w:rsid w:val="005C7779"/>
    <w:rsid w:val="0060280C"/>
    <w:rsid w:val="00605F20"/>
    <w:rsid w:val="00612012"/>
    <w:rsid w:val="00630BE3"/>
    <w:rsid w:val="00641397"/>
    <w:rsid w:val="00642A99"/>
    <w:rsid w:val="00662E96"/>
    <w:rsid w:val="0066614A"/>
    <w:rsid w:val="00666898"/>
    <w:rsid w:val="00670F26"/>
    <w:rsid w:val="006924DF"/>
    <w:rsid w:val="006B385C"/>
    <w:rsid w:val="006D37DA"/>
    <w:rsid w:val="006D4CA9"/>
    <w:rsid w:val="006E0550"/>
    <w:rsid w:val="006F7EAC"/>
    <w:rsid w:val="007122C6"/>
    <w:rsid w:val="00713FA7"/>
    <w:rsid w:val="00720D24"/>
    <w:rsid w:val="00723635"/>
    <w:rsid w:val="0072712F"/>
    <w:rsid w:val="0073640A"/>
    <w:rsid w:val="00737752"/>
    <w:rsid w:val="00743F81"/>
    <w:rsid w:val="007468A9"/>
    <w:rsid w:val="00751B89"/>
    <w:rsid w:val="0075365E"/>
    <w:rsid w:val="0075375E"/>
    <w:rsid w:val="00755583"/>
    <w:rsid w:val="00755D87"/>
    <w:rsid w:val="00772AC1"/>
    <w:rsid w:val="00776E30"/>
    <w:rsid w:val="00786F7B"/>
    <w:rsid w:val="007962FF"/>
    <w:rsid w:val="007A12FF"/>
    <w:rsid w:val="007B0F2C"/>
    <w:rsid w:val="007B35A4"/>
    <w:rsid w:val="007B4A32"/>
    <w:rsid w:val="007B6F4D"/>
    <w:rsid w:val="007C6292"/>
    <w:rsid w:val="007C733E"/>
    <w:rsid w:val="007E3EDB"/>
    <w:rsid w:val="00811818"/>
    <w:rsid w:val="008247E4"/>
    <w:rsid w:val="0083558A"/>
    <w:rsid w:val="0085151E"/>
    <w:rsid w:val="00857979"/>
    <w:rsid w:val="0086465E"/>
    <w:rsid w:val="00875B09"/>
    <w:rsid w:val="00876645"/>
    <w:rsid w:val="00876929"/>
    <w:rsid w:val="00881ABD"/>
    <w:rsid w:val="00894D07"/>
    <w:rsid w:val="008A218A"/>
    <w:rsid w:val="008B1B94"/>
    <w:rsid w:val="008B267A"/>
    <w:rsid w:val="008B41DF"/>
    <w:rsid w:val="008B4358"/>
    <w:rsid w:val="008B6F10"/>
    <w:rsid w:val="008B7CB5"/>
    <w:rsid w:val="008D17F8"/>
    <w:rsid w:val="008D323F"/>
    <w:rsid w:val="008D3C3A"/>
    <w:rsid w:val="008D63E4"/>
    <w:rsid w:val="008E19D3"/>
    <w:rsid w:val="008F0454"/>
    <w:rsid w:val="008F23D8"/>
    <w:rsid w:val="008F398D"/>
    <w:rsid w:val="00900A32"/>
    <w:rsid w:val="009075D1"/>
    <w:rsid w:val="00932B09"/>
    <w:rsid w:val="009378A5"/>
    <w:rsid w:val="0094083D"/>
    <w:rsid w:val="00941675"/>
    <w:rsid w:val="009465AD"/>
    <w:rsid w:val="009513BB"/>
    <w:rsid w:val="00951B0A"/>
    <w:rsid w:val="00976152"/>
    <w:rsid w:val="00976866"/>
    <w:rsid w:val="009768AC"/>
    <w:rsid w:val="00977F2B"/>
    <w:rsid w:val="00990577"/>
    <w:rsid w:val="009A475F"/>
    <w:rsid w:val="009E0024"/>
    <w:rsid w:val="009F3725"/>
    <w:rsid w:val="00A0143D"/>
    <w:rsid w:val="00A06EA0"/>
    <w:rsid w:val="00A228BC"/>
    <w:rsid w:val="00A31A7F"/>
    <w:rsid w:val="00A33627"/>
    <w:rsid w:val="00A446BB"/>
    <w:rsid w:val="00A60100"/>
    <w:rsid w:val="00A6378E"/>
    <w:rsid w:val="00A733E7"/>
    <w:rsid w:val="00A73EE4"/>
    <w:rsid w:val="00A80204"/>
    <w:rsid w:val="00A81F94"/>
    <w:rsid w:val="00A8270D"/>
    <w:rsid w:val="00A83C81"/>
    <w:rsid w:val="00A903B7"/>
    <w:rsid w:val="00AB1732"/>
    <w:rsid w:val="00AC0CA3"/>
    <w:rsid w:val="00AC4599"/>
    <w:rsid w:val="00AD2E36"/>
    <w:rsid w:val="00AD62A0"/>
    <w:rsid w:val="00AE1CF3"/>
    <w:rsid w:val="00AF7B15"/>
    <w:rsid w:val="00B018D8"/>
    <w:rsid w:val="00B25DEC"/>
    <w:rsid w:val="00B3056B"/>
    <w:rsid w:val="00B4762E"/>
    <w:rsid w:val="00B6767C"/>
    <w:rsid w:val="00B70CA6"/>
    <w:rsid w:val="00B72B92"/>
    <w:rsid w:val="00B76D0E"/>
    <w:rsid w:val="00B77906"/>
    <w:rsid w:val="00B92BBB"/>
    <w:rsid w:val="00B95A7E"/>
    <w:rsid w:val="00B9651C"/>
    <w:rsid w:val="00BC073A"/>
    <w:rsid w:val="00BC6891"/>
    <w:rsid w:val="00BD2F06"/>
    <w:rsid w:val="00BE31A9"/>
    <w:rsid w:val="00BE707F"/>
    <w:rsid w:val="00BF26A1"/>
    <w:rsid w:val="00BF4EF0"/>
    <w:rsid w:val="00BF578F"/>
    <w:rsid w:val="00BF6D6A"/>
    <w:rsid w:val="00C00AA3"/>
    <w:rsid w:val="00C17CE7"/>
    <w:rsid w:val="00C22CAE"/>
    <w:rsid w:val="00C4203A"/>
    <w:rsid w:val="00C653A9"/>
    <w:rsid w:val="00C742F7"/>
    <w:rsid w:val="00C8049C"/>
    <w:rsid w:val="00C94DC6"/>
    <w:rsid w:val="00CC3AFB"/>
    <w:rsid w:val="00CC648E"/>
    <w:rsid w:val="00CD6CEC"/>
    <w:rsid w:val="00CE7F87"/>
    <w:rsid w:val="00CF0425"/>
    <w:rsid w:val="00D03AA1"/>
    <w:rsid w:val="00D21AFD"/>
    <w:rsid w:val="00D4510E"/>
    <w:rsid w:val="00D6197B"/>
    <w:rsid w:val="00D750A0"/>
    <w:rsid w:val="00D77ADF"/>
    <w:rsid w:val="00D816EE"/>
    <w:rsid w:val="00D85C1B"/>
    <w:rsid w:val="00D87399"/>
    <w:rsid w:val="00D97944"/>
    <w:rsid w:val="00DA51BD"/>
    <w:rsid w:val="00DB298C"/>
    <w:rsid w:val="00DB4371"/>
    <w:rsid w:val="00DB4A46"/>
    <w:rsid w:val="00DC6CFB"/>
    <w:rsid w:val="00DD2403"/>
    <w:rsid w:val="00DE0C68"/>
    <w:rsid w:val="00DE6D2D"/>
    <w:rsid w:val="00DF723D"/>
    <w:rsid w:val="00E33AB9"/>
    <w:rsid w:val="00E42D64"/>
    <w:rsid w:val="00E5187D"/>
    <w:rsid w:val="00E53619"/>
    <w:rsid w:val="00E57B89"/>
    <w:rsid w:val="00E964E1"/>
    <w:rsid w:val="00EC1929"/>
    <w:rsid w:val="00EC2FF3"/>
    <w:rsid w:val="00EC520B"/>
    <w:rsid w:val="00ED6138"/>
    <w:rsid w:val="00ED7D89"/>
    <w:rsid w:val="00EF08A8"/>
    <w:rsid w:val="00EF3578"/>
    <w:rsid w:val="00F042BD"/>
    <w:rsid w:val="00F05613"/>
    <w:rsid w:val="00F057EF"/>
    <w:rsid w:val="00F27288"/>
    <w:rsid w:val="00F34670"/>
    <w:rsid w:val="00F42441"/>
    <w:rsid w:val="00F5145F"/>
    <w:rsid w:val="00F51659"/>
    <w:rsid w:val="00F550A9"/>
    <w:rsid w:val="00F732BF"/>
    <w:rsid w:val="00F73C1D"/>
    <w:rsid w:val="00FB2180"/>
    <w:rsid w:val="00FC4D1F"/>
    <w:rsid w:val="00FC7152"/>
    <w:rsid w:val="00FD6C4B"/>
    <w:rsid w:val="00FD781C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52F"/>
  <w15:docId w15:val="{5271D0A4-4A4F-4EFF-B8F1-1777334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C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C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C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C6CFB"/>
    <w:rPr>
      <w:b/>
      <w:bCs/>
    </w:rPr>
  </w:style>
  <w:style w:type="character" w:styleId="Uwydatnienie">
    <w:name w:val="Emphasis"/>
    <w:basedOn w:val="Domylnaczcionkaakapitu"/>
    <w:uiPriority w:val="20"/>
    <w:qFormat/>
    <w:rsid w:val="00DC6CFB"/>
    <w:rPr>
      <w:i/>
      <w:iCs/>
    </w:rPr>
  </w:style>
  <w:style w:type="character" w:customStyle="1" w:styleId="normaltextrun">
    <w:name w:val="normaltextrun"/>
    <w:basedOn w:val="Domylnaczcionkaakapitu"/>
    <w:rsid w:val="00DC6CFB"/>
  </w:style>
  <w:style w:type="paragraph" w:styleId="Akapitzlist">
    <w:name w:val="List Paragraph"/>
    <w:basedOn w:val="Normalny"/>
    <w:uiPriority w:val="34"/>
    <w:qFormat/>
    <w:rsid w:val="0002270C"/>
    <w:pPr>
      <w:ind w:left="720"/>
      <w:contextualSpacing/>
    </w:pPr>
  </w:style>
  <w:style w:type="paragraph" w:customStyle="1" w:styleId="paragraph">
    <w:name w:val="paragraph"/>
    <w:basedOn w:val="Normalny"/>
    <w:rsid w:val="000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2270C"/>
  </w:style>
  <w:style w:type="character" w:styleId="Hipercze">
    <w:name w:val="Hyperlink"/>
    <w:basedOn w:val="Domylnaczcionkaakapitu"/>
    <w:uiPriority w:val="99"/>
    <w:unhideWhenUsed/>
    <w:rsid w:val="00C94D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4D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6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F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desk.opi.org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on.nauka.gov.pl/pomoc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on.nauka.gov.pl/pomoc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on.nauka.gov.pl/pomoc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bd4d5-5831-45c2-8f84-17d1c13c3935" xsi:nil="true"/>
    <lcf76f155ced4ddcb4097134ff3c332f xmlns="c43a5b4e-7efd-4bd5-b063-81a2fffa3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980C7C6C6F14F9DA24BA71ADC6EC8" ma:contentTypeVersion="14" ma:contentTypeDescription="Utwórz nowy dokument." ma:contentTypeScope="" ma:versionID="737999edb841163ca293bc9bc91534d5">
  <xsd:schema xmlns:xsd="http://www.w3.org/2001/XMLSchema" xmlns:xs="http://www.w3.org/2001/XMLSchema" xmlns:p="http://schemas.microsoft.com/office/2006/metadata/properties" xmlns:ns2="c43a5b4e-7efd-4bd5-b063-81a2fffa37c4" xmlns:ns3="99dbd4d5-5831-45c2-8f84-17d1c13c3935" targetNamespace="http://schemas.microsoft.com/office/2006/metadata/properties" ma:root="true" ma:fieldsID="d8e843ec8355319a74b49846cc3e4649" ns2:_="" ns3:_="">
    <xsd:import namespace="c43a5b4e-7efd-4bd5-b063-81a2fffa37c4"/>
    <xsd:import namespace="99dbd4d5-5831-45c2-8f84-17d1c13c3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5b4e-7efd-4bd5-b063-81a2fffa3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b0cc58d-06da-4386-97d2-813d98551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d4d5-5831-45c2-8f84-17d1c13c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47b231-1244-4961-8178-bf7d089f0930}" ma:internalName="TaxCatchAll" ma:showField="CatchAllData" ma:web="99dbd4d5-5831-45c2-8f84-17d1c13c3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610B8-1129-4A07-8B1F-68F4E0F6EC1E}">
  <ds:schemaRefs>
    <ds:schemaRef ds:uri="http://schemas.microsoft.com/office/2006/metadata/properties"/>
    <ds:schemaRef ds:uri="http://schemas.microsoft.com/office/infopath/2007/PartnerControls"/>
    <ds:schemaRef ds:uri="99dbd4d5-5831-45c2-8f84-17d1c13c3935"/>
    <ds:schemaRef ds:uri="c43a5b4e-7efd-4bd5-b063-81a2fffa37c4"/>
  </ds:schemaRefs>
</ds:datastoreItem>
</file>

<file path=customXml/itemProps2.xml><?xml version="1.0" encoding="utf-8"?>
<ds:datastoreItem xmlns:ds="http://schemas.openxmlformats.org/officeDocument/2006/customXml" ds:itemID="{93C04747-DFAD-44E1-9969-8F4E34BBF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9516B1-6619-458B-B5D5-0DF6F898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5b4e-7efd-4bd5-b063-81a2fffa37c4"/>
    <ds:schemaRef ds:uri="99dbd4d5-5831-45c2-8f84-17d1c13c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DF89B-7229-441F-9C2E-362703EFD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Ogiński</dc:creator>
  <cp:keywords/>
  <cp:lastModifiedBy>Urszula Świetlińska</cp:lastModifiedBy>
  <cp:revision>5</cp:revision>
  <cp:lastPrinted>2024-10-04T12:55:00Z</cp:lastPrinted>
  <dcterms:created xsi:type="dcterms:W3CDTF">2026-04-29T07:12:00Z</dcterms:created>
  <dcterms:modified xsi:type="dcterms:W3CDTF">2026-05-04T07:45:00Z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0x010100B16980C7C6C6F14F9DA24BA71ADC6EC8</vt:lpwstr>
  </property>
  <property fmtid="{D5CDD505-2E9C-101B-9397-08002B2CF9AE}" pid="3" name="MediaServiceImageTags">
    <vt:lpwstr/>
  </property>
</Properties>
</file>