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F905" w14:textId="77777777" w:rsidR="005F2796" w:rsidRDefault="005F2796" w:rsidP="004043E8">
      <w:pPr>
        <w:pStyle w:val="Tytu"/>
      </w:pPr>
    </w:p>
    <w:p w14:paraId="45B72309" w14:textId="77777777" w:rsidR="00BD06D9" w:rsidRPr="004043E8" w:rsidRDefault="00C60E9B" w:rsidP="004043E8">
      <w:pPr>
        <w:pStyle w:val="Tytu"/>
      </w:pPr>
      <w:r>
        <w:t>Objaśnienia do formularzy</w:t>
      </w:r>
      <w:r w:rsidR="004043E8">
        <w:t xml:space="preserve"> </w:t>
      </w:r>
      <w:r w:rsidR="004043E8" w:rsidRPr="004043E8">
        <w:t>→</w:t>
      </w:r>
      <w:r w:rsidR="004043E8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  </w:t>
      </w:r>
      <w:r w:rsidR="004043E8" w:rsidRPr="004043E8">
        <w:t>S-10</w:t>
      </w:r>
    </w:p>
    <w:p w14:paraId="1917C1CF" w14:textId="77777777" w:rsidR="00F81FD8" w:rsidRDefault="00C60E9B" w:rsidP="004043E8">
      <w:pPr>
        <w:pStyle w:val="Podtytu"/>
      </w:pPr>
      <w:r>
        <w:t>S-10</w:t>
      </w:r>
      <w:r w:rsidRPr="00C60E9B">
        <w:t xml:space="preserve"> </w:t>
      </w:r>
      <w:r w:rsidR="004043E8">
        <w:t xml:space="preserve">POLON </w:t>
      </w:r>
      <w:r w:rsidRPr="00C60E9B">
        <w:t>Sprawozdanie o studiach wyższych</w:t>
      </w:r>
      <w:r w:rsidR="00F22682">
        <w:t xml:space="preserve"> </w:t>
      </w:r>
    </w:p>
    <w:p w14:paraId="1DC7F19B" w14:textId="49E609EE" w:rsidR="00C60E9B" w:rsidRDefault="00F22682" w:rsidP="004043E8">
      <w:pPr>
        <w:pStyle w:val="Podtytu"/>
      </w:pPr>
      <w:r>
        <w:t>(rok 2024)</w:t>
      </w:r>
    </w:p>
    <w:p w14:paraId="1A8C78EA" w14:textId="77777777" w:rsidR="00DA163D" w:rsidRDefault="00DA163D" w:rsidP="00DA163D"/>
    <w:p w14:paraId="1A0765ED" w14:textId="77777777" w:rsidR="00DA163D" w:rsidRPr="00DA163D" w:rsidRDefault="00DA163D" w:rsidP="004043E8">
      <w:pPr>
        <w:pStyle w:val="Nagwek1"/>
      </w:pPr>
      <w:r>
        <w:t>Objaśnienia ogólne</w:t>
      </w:r>
    </w:p>
    <w:p w14:paraId="28DE026D" w14:textId="77777777" w:rsidR="00C60E9B" w:rsidRDefault="00C60E9B" w:rsidP="00C60E9B"/>
    <w:p w14:paraId="680FD474" w14:textId="77777777" w:rsidR="00C60E9B" w:rsidRDefault="00C60E9B" w:rsidP="00C60E9B">
      <w:r>
        <w:t>Sprawozdanie wypełniane jest z podziałem na: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892"/>
        <w:gridCol w:w="362"/>
        <w:gridCol w:w="3010"/>
        <w:gridCol w:w="361"/>
      </w:tblGrid>
      <w:tr w:rsidR="00C60E9B" w:rsidRPr="00E70968" w14:paraId="2B89A8F0" w14:textId="77777777" w:rsidTr="00C60E9B">
        <w:trPr>
          <w:trHeight w:val="327"/>
        </w:trPr>
        <w:tc>
          <w:tcPr>
            <w:tcW w:w="1333" w:type="pc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2566392" w14:textId="77777777" w:rsidR="00C60E9B" w:rsidRPr="00E70968" w:rsidRDefault="00C60E9B" w:rsidP="00567B7D">
            <w:pPr>
              <w:rPr>
                <w:rFonts w:ascii="Times New Roman" w:hAnsi="Times New Roman"/>
                <w:sz w:val="18"/>
                <w:szCs w:val="18"/>
              </w:rPr>
            </w:pPr>
            <w:r w:rsidRPr="00E70968">
              <w:rPr>
                <w:rFonts w:ascii="Times New Roman" w:hAnsi="Times New Roman"/>
                <w:sz w:val="18"/>
                <w:szCs w:val="18"/>
              </w:rPr>
              <w:t>Forma studiów</w:t>
            </w:r>
          </w:p>
        </w:tc>
        <w:tc>
          <w:tcPr>
            <w:tcW w:w="1600" w:type="pct"/>
            <w:tcBorders>
              <w:left w:val="nil"/>
              <w:right w:val="single" w:sz="18" w:space="0" w:color="000000"/>
            </w:tcBorders>
            <w:vAlign w:val="center"/>
          </w:tcPr>
          <w:p w14:paraId="0736B46E" w14:textId="77777777" w:rsidR="00C60E9B" w:rsidRPr="00E70968" w:rsidRDefault="00C60E9B" w:rsidP="00567B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968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B49203" w14:textId="77777777" w:rsidR="00C60E9B" w:rsidRPr="00E70968" w:rsidRDefault="00C60E9B" w:rsidP="00567B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09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66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5263D2" w14:textId="77777777" w:rsidR="00C60E9B" w:rsidRPr="00E70968" w:rsidRDefault="00C60E9B" w:rsidP="00567B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968">
              <w:rPr>
                <w:rFonts w:ascii="Times New Roman" w:hAnsi="Times New Roman"/>
                <w:sz w:val="18"/>
                <w:szCs w:val="18"/>
              </w:rPr>
              <w:t>niestacjonarne</w:t>
            </w:r>
          </w:p>
        </w:tc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CC23E3" w14:textId="77777777" w:rsidR="00C60E9B" w:rsidRPr="00E70968" w:rsidRDefault="00C60E9B" w:rsidP="00567B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09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14:paraId="5B22C120" w14:textId="77777777" w:rsidR="00415381" w:rsidRDefault="00415381" w:rsidP="00C60E9B">
      <w:pPr>
        <w:suppressAutoHyphens/>
        <w:rPr>
          <w:rFonts w:ascii="Times New Roman" w:hAnsi="Times New Roman"/>
          <w:sz w:val="20"/>
          <w:szCs w:val="20"/>
        </w:rPr>
      </w:pPr>
    </w:p>
    <w:p w14:paraId="5F57BC78" w14:textId="77777777" w:rsidR="00C60E9B" w:rsidRPr="00DA163D" w:rsidRDefault="00415381" w:rsidP="00C60E9B">
      <w:pPr>
        <w:suppressAutoHyphens/>
        <w:rPr>
          <w:rFonts w:ascii="Times New Roman" w:hAnsi="Times New Roman"/>
          <w:sz w:val="20"/>
          <w:szCs w:val="20"/>
        </w:rPr>
      </w:pPr>
      <w:r w:rsidRPr="00415381">
        <w:t>Sekcje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6504"/>
        <w:gridCol w:w="361"/>
      </w:tblGrid>
      <w:tr w:rsidR="00415381" w:rsidRPr="00642E2C" w14:paraId="6654A554" w14:textId="77777777" w:rsidTr="00C60E9B">
        <w:trPr>
          <w:trHeight w:val="454"/>
        </w:trPr>
        <w:tc>
          <w:tcPr>
            <w:tcW w:w="1200" w:type="pct"/>
            <w:vMerge w:val="restart"/>
            <w:vAlign w:val="center"/>
          </w:tcPr>
          <w:p w14:paraId="43E62B40" w14:textId="77777777" w:rsidR="00415381" w:rsidRPr="009A58C5" w:rsidRDefault="00415381" w:rsidP="00567B7D">
            <w:pPr>
              <w:suppressAutoHyphens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411E">
              <w:rPr>
                <w:rFonts w:ascii="Times New Roman" w:hAnsi="Times New Roman"/>
                <w:sz w:val="18"/>
                <w:szCs w:val="18"/>
              </w:rPr>
              <w:t>Sprawozdanie wypełnia się</w:t>
            </w:r>
            <w:r w:rsidRPr="000B411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A58C5">
              <w:rPr>
                <w:rFonts w:ascii="Times New Roman" w:hAnsi="Times New Roman"/>
                <w:sz w:val="18"/>
                <w:szCs w:val="18"/>
              </w:rPr>
              <w:t xml:space="preserve">dla: </w:t>
            </w:r>
          </w:p>
        </w:tc>
        <w:tc>
          <w:tcPr>
            <w:tcW w:w="3600" w:type="pct"/>
            <w:vAlign w:val="center"/>
          </w:tcPr>
          <w:p w14:paraId="7016000D" w14:textId="77777777" w:rsidR="00415381" w:rsidRPr="00642E2C" w:rsidRDefault="00415381" w:rsidP="00567B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i absolwentów ogółem –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bez cudzoziemców</w:t>
            </w:r>
          </w:p>
        </w:tc>
        <w:tc>
          <w:tcPr>
            <w:tcW w:w="20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70CEFB5" w14:textId="77777777" w:rsidR="00415381" w:rsidRPr="000B411E" w:rsidRDefault="00415381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1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15381" w:rsidRPr="00642E2C" w14:paraId="57A7A970" w14:textId="77777777" w:rsidTr="00C60E9B">
        <w:trPr>
          <w:trHeight w:val="454"/>
        </w:trPr>
        <w:tc>
          <w:tcPr>
            <w:tcW w:w="1200" w:type="pct"/>
            <w:vMerge/>
            <w:vAlign w:val="center"/>
          </w:tcPr>
          <w:p w14:paraId="585778A8" w14:textId="77777777" w:rsidR="00415381" w:rsidRPr="009A58C5" w:rsidRDefault="00415381" w:rsidP="00567B7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14:paraId="2EBCA983" w14:textId="77777777" w:rsidR="00415381" w:rsidRPr="00642E2C" w:rsidRDefault="00415381" w:rsidP="00567B7D">
            <w:pPr>
              <w:suppressAutoHyphens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(planujący studiować w Polsce przynajmniej rok akademicki) i absolwentów –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cudzoziemców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E2C">
              <w:rPr>
                <w:rFonts w:ascii="Times New Roman" w:hAnsi="Times New Roman"/>
                <w:sz w:val="18"/>
                <w:szCs w:val="18"/>
              </w:rPr>
              <w:t>ogółem</w:t>
            </w:r>
            <w:r w:rsidRPr="00642E2C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a</w:t>
            </w:r>
            <w:proofErr w:type="spellEnd"/>
            <w:r w:rsidRPr="00642E2C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BFD052" w14:textId="77777777" w:rsidR="00415381" w:rsidRPr="000B411E" w:rsidRDefault="00415381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11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15381" w:rsidRPr="00642E2C" w14:paraId="4AB49A09" w14:textId="77777777" w:rsidTr="00C60E9B">
        <w:trPr>
          <w:trHeight w:val="454"/>
        </w:trPr>
        <w:tc>
          <w:tcPr>
            <w:tcW w:w="1200" w:type="pct"/>
            <w:vMerge/>
          </w:tcPr>
          <w:p w14:paraId="69C60FEA" w14:textId="77777777" w:rsidR="00415381" w:rsidRPr="009A58C5" w:rsidRDefault="00415381" w:rsidP="00567B7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14:paraId="6E5D6437" w14:textId="77777777" w:rsidR="00415381" w:rsidRPr="00642E2C" w:rsidRDefault="00415381" w:rsidP="00567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i absolwentów –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cudzoziemców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odbywających pełen cykl kształcenia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DA7484" w14:textId="06960507" w:rsidR="00415381" w:rsidRPr="000B411E" w:rsidRDefault="008565BE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415381" w:rsidRPr="00642E2C" w14:paraId="617326EF" w14:textId="77777777" w:rsidTr="00C60E9B">
        <w:trPr>
          <w:trHeight w:val="454"/>
        </w:trPr>
        <w:tc>
          <w:tcPr>
            <w:tcW w:w="1200" w:type="pct"/>
            <w:vMerge/>
          </w:tcPr>
          <w:p w14:paraId="0D8619F3" w14:textId="77777777" w:rsidR="00415381" w:rsidRPr="009A58C5" w:rsidRDefault="00415381" w:rsidP="00567B7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14:paraId="6C9E281C" w14:textId="77777777" w:rsidR="00415381" w:rsidRPr="00642E2C" w:rsidRDefault="00415381" w:rsidP="00567B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i absolwentów </w:t>
            </w:r>
            <w:r w:rsidRPr="000B411E">
              <w:rPr>
                <w:rFonts w:ascii="Times New Roman" w:hAnsi="Times New Roman"/>
                <w:sz w:val="18"/>
                <w:szCs w:val="18"/>
              </w:rPr>
              <w:t>−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cudzoziemców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polskiego pochodzenia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75BA27" w14:textId="444B9E2A" w:rsidR="00415381" w:rsidRPr="000B411E" w:rsidRDefault="008565BE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415381" w:rsidRPr="00642E2C" w14:paraId="35453729" w14:textId="77777777" w:rsidTr="00415381">
        <w:trPr>
          <w:trHeight w:val="454"/>
        </w:trPr>
        <w:tc>
          <w:tcPr>
            <w:tcW w:w="1200" w:type="pct"/>
            <w:vMerge/>
          </w:tcPr>
          <w:p w14:paraId="19A98494" w14:textId="77777777" w:rsidR="00415381" w:rsidRPr="009A58C5" w:rsidRDefault="00415381" w:rsidP="00567B7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14:paraId="174FEEDF" w14:textId="1D564C00" w:rsidR="00415381" w:rsidRPr="00642E2C" w:rsidRDefault="00415381" w:rsidP="00567B7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i absolwentów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65BE" w:rsidRPr="008565BE">
              <w:rPr>
                <w:rFonts w:ascii="Times New Roman" w:hAnsi="Times New Roman"/>
                <w:b/>
                <w:bCs/>
                <w:sz w:val="18"/>
                <w:szCs w:val="18"/>
              </w:rPr>
              <w:t>cudzoziemców</w:t>
            </w:r>
            <w:r w:rsidR="008565BE">
              <w:rPr>
                <w:rFonts w:ascii="Times New Roman" w:hAnsi="Times New Roman"/>
                <w:sz w:val="18"/>
                <w:szCs w:val="18"/>
              </w:rPr>
              <w:t>,</w:t>
            </w:r>
            <w:r w:rsidRPr="00C6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którzy otrzymali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świadectwo dojrzałości lub jego odpowiednik poza Polską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8B90F7" w14:textId="12AE5D44" w:rsidR="00415381" w:rsidRPr="000B411E" w:rsidRDefault="008565BE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8565BE" w:rsidRPr="00642E2C" w14:paraId="7FF9B3A1" w14:textId="77777777" w:rsidTr="00415381">
        <w:trPr>
          <w:trHeight w:val="454"/>
        </w:trPr>
        <w:tc>
          <w:tcPr>
            <w:tcW w:w="1200" w:type="pct"/>
            <w:vMerge/>
          </w:tcPr>
          <w:p w14:paraId="5258ABD1" w14:textId="77777777" w:rsidR="008565BE" w:rsidRPr="009A58C5" w:rsidRDefault="008565BE" w:rsidP="00567B7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vAlign w:val="center"/>
          </w:tcPr>
          <w:p w14:paraId="2EC44093" w14:textId="10B959F2" w:rsidR="008565BE" w:rsidRPr="00642E2C" w:rsidRDefault="008565BE" w:rsidP="00567B7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642E2C">
              <w:rPr>
                <w:rFonts w:ascii="Times New Roman" w:hAnsi="Times New Roman"/>
                <w:sz w:val="18"/>
                <w:szCs w:val="18"/>
              </w:rPr>
              <w:t xml:space="preserve">Studentów i absolwentów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Polaków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60E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E2C">
              <w:rPr>
                <w:rFonts w:ascii="Times New Roman" w:hAnsi="Times New Roman"/>
                <w:sz w:val="18"/>
                <w:szCs w:val="18"/>
              </w:rPr>
              <w:t xml:space="preserve">którzy otrzymali </w:t>
            </w:r>
            <w:r w:rsidRPr="00C60E9B">
              <w:rPr>
                <w:rFonts w:ascii="Times New Roman" w:hAnsi="Times New Roman"/>
                <w:b/>
                <w:sz w:val="18"/>
                <w:szCs w:val="18"/>
              </w:rPr>
              <w:t>świadectwo dojrzałości lub jego odpowiednik poza Polską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9EE2477" w14:textId="08A26DFA" w:rsidR="008565BE" w:rsidRPr="000B411E" w:rsidRDefault="008565BE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415381" w:rsidRPr="00642E2C" w14:paraId="721C4053" w14:textId="77777777" w:rsidTr="0027304D">
        <w:trPr>
          <w:trHeight w:val="454"/>
        </w:trPr>
        <w:tc>
          <w:tcPr>
            <w:tcW w:w="1200" w:type="pct"/>
            <w:vMerge/>
          </w:tcPr>
          <w:p w14:paraId="3B61FB3C" w14:textId="77777777" w:rsidR="00415381" w:rsidRPr="009A58C5" w:rsidRDefault="00415381" w:rsidP="00567B7D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pct"/>
            <w:shd w:val="clear" w:color="auto" w:fill="EEECE1" w:themeFill="background2"/>
            <w:vAlign w:val="center"/>
          </w:tcPr>
          <w:p w14:paraId="38EFF062" w14:textId="77777777" w:rsidR="00415381" w:rsidRPr="00642E2C" w:rsidRDefault="00415381" w:rsidP="00567B7D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Studentów planujących studiować w Polsce przynajmniej rok akademicki w ramach programów typu </w:t>
            </w:r>
            <w:r w:rsidRPr="005A4D68">
              <w:rPr>
                <w:rFonts w:ascii="Times New Roman" w:hAnsi="Times New Roman"/>
                <w:b/>
                <w:sz w:val="18"/>
                <w:szCs w:val="18"/>
              </w:rPr>
              <w:t>Erasmus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  <w:vAlign w:val="center"/>
          </w:tcPr>
          <w:p w14:paraId="67E5B34B" w14:textId="463CB532" w:rsidR="00415381" w:rsidRPr="000B411E" w:rsidRDefault="008565BE" w:rsidP="00567B7D">
            <w:pPr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14:paraId="40DCA890" w14:textId="77777777" w:rsidR="00C60E9B" w:rsidRPr="00642E2C" w:rsidRDefault="00C60E9B" w:rsidP="00C60E9B">
      <w:pPr>
        <w:suppressAutoHyphens/>
        <w:rPr>
          <w:rFonts w:ascii="Times New Roman" w:hAnsi="Times New Roman"/>
          <w:sz w:val="16"/>
          <w:szCs w:val="16"/>
        </w:rPr>
      </w:pPr>
      <w:r w:rsidRPr="00642E2C">
        <w:rPr>
          <w:rFonts w:ascii="Times New Roman" w:hAnsi="Times New Roman"/>
          <w:i/>
          <w:sz w:val="16"/>
          <w:szCs w:val="16"/>
          <w:vertAlign w:val="superscript"/>
        </w:rPr>
        <w:t>a), b), c)</w:t>
      </w:r>
      <w:r w:rsidRPr="00642E2C">
        <w:rPr>
          <w:rFonts w:ascii="Times New Roman" w:hAnsi="Times New Roman"/>
          <w:sz w:val="16"/>
          <w:szCs w:val="16"/>
        </w:rPr>
        <w:t> Patrz objaśnienia.</w:t>
      </w:r>
    </w:p>
    <w:p w14:paraId="6C3B7241" w14:textId="77777777" w:rsidR="00C60E9B" w:rsidRPr="00C60E9B" w:rsidRDefault="00C60E9B" w:rsidP="00C60E9B"/>
    <w:p w14:paraId="3F9B0E91" w14:textId="77777777" w:rsidR="00DA163D" w:rsidRPr="00DA163D" w:rsidRDefault="00DA163D" w:rsidP="00DA163D">
      <w:pPr>
        <w:rPr>
          <w:b/>
        </w:rPr>
      </w:pPr>
      <w:r w:rsidRPr="00DA163D">
        <w:rPr>
          <w:b/>
        </w:rPr>
        <w:t>Tabela „Sprawozdanie wypełnia się dla”:</w:t>
      </w:r>
    </w:p>
    <w:p w14:paraId="3A8A9A55" w14:textId="62781331" w:rsidR="00DA163D" w:rsidRDefault="00EF6854" w:rsidP="00DA163D">
      <w:pPr>
        <w:pStyle w:val="Akapitzlist"/>
        <w:numPr>
          <w:ilvl w:val="0"/>
          <w:numId w:val="1"/>
        </w:numPr>
      </w:pPr>
      <w:r>
        <w:t xml:space="preserve">sekcja </w:t>
      </w:r>
      <w:r w:rsidR="009C6D0E">
        <w:t>2</w:t>
      </w:r>
      <w:r w:rsidR="00DA163D">
        <w:t xml:space="preserve"> dotyczy cudzoziemców odbywających pełen</w:t>
      </w:r>
      <w:r w:rsidR="009C6D0E">
        <w:t xml:space="preserve"> cykl kształcenia przy czym </w:t>
      </w:r>
      <w:r>
        <w:t xml:space="preserve">sekcja 7 </w:t>
      </w:r>
      <w:r w:rsidR="009C6D0E">
        <w:t xml:space="preserve">dotyczy </w:t>
      </w:r>
      <w:r w:rsidR="00DA163D">
        <w:t>przyjeżdżających do Polski na co najmniej dwa semestry tego samego roku akademickiego np. w ramach programu Erasmus,</w:t>
      </w:r>
    </w:p>
    <w:p w14:paraId="42820475" w14:textId="77777777" w:rsidR="00DA163D" w:rsidRDefault="00DA163D" w:rsidP="00C60E9B"/>
    <w:p w14:paraId="10F1C8B6" w14:textId="77777777" w:rsidR="00DA163D" w:rsidRDefault="00DA163D" w:rsidP="00C60E9B"/>
    <w:p w14:paraId="26AD972E" w14:textId="77777777" w:rsidR="00C60E9B" w:rsidRDefault="00C60E9B" w:rsidP="00415381">
      <w:pPr>
        <w:pStyle w:val="Akapitzlist"/>
        <w:numPr>
          <w:ilvl w:val="0"/>
          <w:numId w:val="16"/>
        </w:numPr>
      </w:pPr>
      <w:r>
        <w:t xml:space="preserve">W sprawozdaniu należy uwzględnić wszystkich studentów zarejestrowanych w dniu 31 grudnia roku sprawozdawczego – łącznie ze studentami korzystającymi z urlopów dziekańskich oraz wszystkich absolwentów, którzy uzyskali dyplomy ukończenia studiów w okresie od 1 I do 31 XII roku sprawozdawczego. </w:t>
      </w:r>
    </w:p>
    <w:p w14:paraId="6C8D87DD" w14:textId="43776931" w:rsidR="00C60E9B" w:rsidRDefault="00415381" w:rsidP="00415381">
      <w:pPr>
        <w:pStyle w:val="Akapitzlist"/>
        <w:numPr>
          <w:ilvl w:val="0"/>
          <w:numId w:val="16"/>
        </w:numPr>
      </w:pPr>
      <w:r>
        <w:t xml:space="preserve">Sekcję </w:t>
      </w:r>
      <w:r w:rsidR="00C60E9B">
        <w:t>ogółem należy opracować bez studentów cudzoziemców i absolwentów cudzoziemców dla studiów stacjonarnych</w:t>
      </w:r>
      <w:r w:rsidR="00E36B9D">
        <w:t xml:space="preserve"> i</w:t>
      </w:r>
      <w:r w:rsidR="00C60E9B">
        <w:t xml:space="preserve"> niestacjonarnych. </w:t>
      </w:r>
    </w:p>
    <w:p w14:paraId="4EFB25D5" w14:textId="77777777" w:rsidR="00EF6854" w:rsidRDefault="00C60E9B" w:rsidP="00415381">
      <w:pPr>
        <w:pStyle w:val="Akapitzlist"/>
        <w:numPr>
          <w:ilvl w:val="0"/>
          <w:numId w:val="16"/>
        </w:numPr>
      </w:pPr>
      <w:r>
        <w:t>Ponadto należy załączyć oddzieln</w:t>
      </w:r>
      <w:r w:rsidR="00DA163D">
        <w:t>ą sekcję</w:t>
      </w:r>
      <w:r>
        <w:t xml:space="preserve"> dotycząc</w:t>
      </w:r>
      <w:r w:rsidR="00415381">
        <w:t>ą</w:t>
      </w:r>
      <w:r w:rsidR="00EF6854">
        <w:t>:</w:t>
      </w:r>
    </w:p>
    <w:p w14:paraId="7D729D06" w14:textId="48C56217" w:rsidR="00EF6854" w:rsidRDefault="00EF6854" w:rsidP="00EF6854">
      <w:pPr>
        <w:pStyle w:val="Akapitzlist"/>
        <w:numPr>
          <w:ilvl w:val="1"/>
          <w:numId w:val="16"/>
        </w:numPr>
      </w:pPr>
      <w:r>
        <w:t>studentów i absolwentów cudzoziemców ogółem studiujących w Polsce według krajów obywatelstwa oraz kierunków studiów;</w:t>
      </w:r>
    </w:p>
    <w:p w14:paraId="6CD8B559" w14:textId="38CA2304" w:rsidR="00EF6854" w:rsidRDefault="00EF6854" w:rsidP="00EF6854">
      <w:pPr>
        <w:pStyle w:val="Akapitzlist"/>
        <w:numPr>
          <w:ilvl w:val="1"/>
          <w:numId w:val="16"/>
        </w:numPr>
      </w:pPr>
      <w:r>
        <w:t>studentów i absolwentów cudzoziemców odbywających pełen cykl kształcenia według krajów obywatelstwa oraz kierunków studiów</w:t>
      </w:r>
      <w:r w:rsidR="00175C90">
        <w:t>;</w:t>
      </w:r>
    </w:p>
    <w:p w14:paraId="7AA5D408" w14:textId="0881B0E0" w:rsidR="00175C90" w:rsidRDefault="00175C90" w:rsidP="00EF6854">
      <w:pPr>
        <w:pStyle w:val="Akapitzlist"/>
        <w:numPr>
          <w:ilvl w:val="1"/>
          <w:numId w:val="16"/>
        </w:numPr>
      </w:pPr>
      <w:r>
        <w:lastRenderedPageBreak/>
        <w:t>studentów i absolwentów cudzoziemców polskiego pochodzenia według krajów obywatelstwa oraz kierunków studiów;</w:t>
      </w:r>
    </w:p>
    <w:p w14:paraId="2E1E1FFF" w14:textId="598C37C3" w:rsidR="00175C90" w:rsidRDefault="00175C90" w:rsidP="00EF6854">
      <w:pPr>
        <w:pStyle w:val="Akapitzlist"/>
        <w:numPr>
          <w:ilvl w:val="1"/>
          <w:numId w:val="16"/>
        </w:numPr>
      </w:pPr>
      <w:r>
        <w:t>studentów i absolwentów cudzoziemców, którzy otrzymali świadectwo dojrzałości lub jego odpowiednik poza Polską, według krajów uzyskania świadectwa dojrzałości (poza Polską) oraz kierunków;</w:t>
      </w:r>
    </w:p>
    <w:p w14:paraId="2722904A" w14:textId="299928AF" w:rsidR="00175C90" w:rsidRDefault="00175C90" w:rsidP="00EF6854">
      <w:pPr>
        <w:pStyle w:val="Akapitzlist"/>
        <w:numPr>
          <w:ilvl w:val="1"/>
          <w:numId w:val="16"/>
        </w:numPr>
      </w:pPr>
      <w:r>
        <w:t>oraz osobno dla studentów i absolwentów Polaków, którzy otrzymali świadectwo dojrzałości lub jego odpowiednik poza Polską, według krajów uzyskania świadectwa dojrzałości (poza Polską) oraz kierunków.</w:t>
      </w:r>
    </w:p>
    <w:p w14:paraId="0CA2266B" w14:textId="269DB609" w:rsidR="00C60E9B" w:rsidRDefault="00C60E9B" w:rsidP="00EF6854">
      <w:pPr>
        <w:pStyle w:val="Akapitzlist"/>
        <w:ind w:left="360"/>
      </w:pPr>
      <w:r>
        <w:t xml:space="preserve"> </w:t>
      </w:r>
    </w:p>
    <w:p w14:paraId="43A89789" w14:textId="77777777" w:rsidR="00C60E9B" w:rsidRDefault="00C60E9B" w:rsidP="00415381">
      <w:pPr>
        <w:pStyle w:val="Akapitzlist"/>
        <w:numPr>
          <w:ilvl w:val="0"/>
          <w:numId w:val="16"/>
        </w:numPr>
      </w:pPr>
      <w:r>
        <w:t xml:space="preserve">W dziale 1 rubrykę 2 oraz w dziale 2 rubryki 2 i 9 dotyczące osób zamieszkałych na wsi należy wypełnić wyłącznie dla </w:t>
      </w:r>
      <w:r w:rsidR="00415381">
        <w:t>sekcji</w:t>
      </w:r>
      <w:r>
        <w:t>: Studenci i absolwenci ogółem – bez cudzoziemców.</w:t>
      </w:r>
    </w:p>
    <w:p w14:paraId="35CA333E" w14:textId="77777777" w:rsidR="00C60E9B" w:rsidRDefault="00C60E9B" w:rsidP="00415381">
      <w:pPr>
        <w:pStyle w:val="Akapitzlist"/>
        <w:numPr>
          <w:ilvl w:val="0"/>
          <w:numId w:val="16"/>
        </w:numPr>
      </w:pPr>
      <w:r>
        <w:t xml:space="preserve">W </w:t>
      </w:r>
      <w:r w:rsidR="00415381">
        <w:t>sekcjach</w:t>
      </w:r>
      <w:r>
        <w:t xml:space="preserve"> dotyczących cudzoziemców ogółem należy wypełniać tylko działy 1, 2, 3, 4, 5, 6 oraz 8 i 9. </w:t>
      </w:r>
    </w:p>
    <w:p w14:paraId="26F6744D" w14:textId="77777777" w:rsidR="00175C90" w:rsidRDefault="00175C90" w:rsidP="00175C90">
      <w:pPr>
        <w:pStyle w:val="Akapitzlist"/>
        <w:numPr>
          <w:ilvl w:val="0"/>
          <w:numId w:val="16"/>
        </w:numPr>
      </w:pPr>
      <w:r>
        <w:t xml:space="preserve">W sekcjach dotyczących cudzoziemców odbywających pełen cykl kształcenia należy wypełnić działy 3, 4. </w:t>
      </w:r>
    </w:p>
    <w:p w14:paraId="291CAE83" w14:textId="10A987C7" w:rsidR="00C60E9B" w:rsidRDefault="00C60E9B" w:rsidP="00175C90">
      <w:pPr>
        <w:pStyle w:val="Akapitzlist"/>
        <w:numPr>
          <w:ilvl w:val="0"/>
          <w:numId w:val="16"/>
        </w:numPr>
      </w:pPr>
      <w:r>
        <w:t xml:space="preserve">W </w:t>
      </w:r>
      <w:r w:rsidR="00415381">
        <w:t>sekcjach</w:t>
      </w:r>
      <w:r>
        <w:t xml:space="preserve"> dotyczących cudzoziemców polskiego pochodzenia oraz </w:t>
      </w:r>
      <w:r w:rsidR="00175C90">
        <w:t>cudzoziemców i Polaków,</w:t>
      </w:r>
      <w:r>
        <w:t xml:space="preserve"> którzy otrzymali świadectwo dojrzałości lub jego odpowiednik poza Polską, należy wypełniać tylko działy 1, 2, 3</w:t>
      </w:r>
      <w:r w:rsidR="00175C90">
        <w:t xml:space="preserve"> i </w:t>
      </w:r>
      <w:r>
        <w:t xml:space="preserve">4. </w:t>
      </w:r>
    </w:p>
    <w:p w14:paraId="2DC964EF" w14:textId="77777777" w:rsidR="00C60E9B" w:rsidRDefault="00C60E9B" w:rsidP="00415381">
      <w:pPr>
        <w:pStyle w:val="Akapitzlist"/>
        <w:numPr>
          <w:ilvl w:val="0"/>
          <w:numId w:val="16"/>
        </w:numPr>
      </w:pPr>
      <w:r>
        <w:t>Uczelnie prowadzące filie sporządzają sprawozdanie łącznie obejmujące uczelnię wraz z filiami. Do sprawozdania uczelni z poszczególnych form studiów (stacjonarnych, niestacjonarnych) należy załączyć oddzielne</w:t>
      </w:r>
      <w:r w:rsidR="00DA163D">
        <w:t xml:space="preserve"> sekcje</w:t>
      </w:r>
      <w:r>
        <w:t xml:space="preserve"> dla studentów i absolwentów (bez cudzoziemców oraz oddzielnie dla cudzoziemców) w filiach. W sprawozdaniach filii należy wypełnić wyłącznie działy 1, 2, 3 i 4.</w:t>
      </w:r>
    </w:p>
    <w:p w14:paraId="2231F620" w14:textId="77777777" w:rsidR="00C60E9B" w:rsidRDefault="00C60E9B" w:rsidP="00C60E9B"/>
    <w:p w14:paraId="71BBE02C" w14:textId="77777777" w:rsidR="00DA163D" w:rsidRDefault="00DA163D" w:rsidP="004043E8">
      <w:pPr>
        <w:pStyle w:val="Nagwek1"/>
      </w:pPr>
      <w:r>
        <w:t>Objaśnienia szczegółowe</w:t>
      </w:r>
    </w:p>
    <w:p w14:paraId="4F93DAD0" w14:textId="77777777" w:rsidR="00C60E9B" w:rsidRDefault="00C60E9B" w:rsidP="004043E8">
      <w:pPr>
        <w:pStyle w:val="Nagwek2"/>
      </w:pPr>
      <w:r>
        <w:t>Dział 1</w:t>
      </w:r>
    </w:p>
    <w:p w14:paraId="763E4DE1" w14:textId="77777777" w:rsidR="009C38CB" w:rsidRDefault="00C60E9B" w:rsidP="00415381">
      <w:pPr>
        <w:pStyle w:val="Akapitzlist"/>
        <w:numPr>
          <w:ilvl w:val="0"/>
          <w:numId w:val="14"/>
        </w:numPr>
      </w:pPr>
      <w:r w:rsidRPr="00C60E9B">
        <w:t xml:space="preserve">Liczby w wierszu ogółem działu 1 w rubrykach 1, 4, 6, 7, 8, 9 powinny być równe liczbom działu 4 w wierszu ogółem w rubrykach 4, 5, 8, 9, 10,11. </w:t>
      </w:r>
    </w:p>
    <w:p w14:paraId="4F3E954B" w14:textId="77777777" w:rsidR="009C38CB" w:rsidRDefault="00C60E9B" w:rsidP="00415381">
      <w:pPr>
        <w:pStyle w:val="Akapitzlist"/>
        <w:numPr>
          <w:ilvl w:val="0"/>
          <w:numId w:val="14"/>
        </w:numPr>
      </w:pPr>
      <w:r w:rsidRPr="00C60E9B">
        <w:t xml:space="preserve">W rubryce 1 -„Ogółem” należy studenta wykazać tyle razy, na ilu kierunkach studiuje. </w:t>
      </w:r>
    </w:p>
    <w:p w14:paraId="2EF22F18" w14:textId="77777777" w:rsidR="005F2796" w:rsidRDefault="00C60E9B" w:rsidP="00415381">
      <w:pPr>
        <w:pStyle w:val="Akapitzlist"/>
        <w:numPr>
          <w:ilvl w:val="0"/>
          <w:numId w:val="14"/>
        </w:numPr>
      </w:pPr>
      <w:r w:rsidRPr="00C60E9B">
        <w:t>W rubryce 3 – „w tym z liczby ogółem wykazywani tylko jeden raz” należy studenta wykazać raz.</w:t>
      </w:r>
    </w:p>
    <w:p w14:paraId="1C058530" w14:textId="77777777" w:rsidR="005F2796" w:rsidRDefault="00D92462" w:rsidP="00415381">
      <w:pPr>
        <w:pStyle w:val="Akapitzlist"/>
        <w:numPr>
          <w:ilvl w:val="0"/>
          <w:numId w:val="14"/>
        </w:numPr>
      </w:pPr>
      <w:r>
        <w:t>W rubrykach 1, 2, 3, 4, 5 należy podać wszystkich studentów, łącznie ze studentami studiów drugiego stopnia.</w:t>
      </w:r>
    </w:p>
    <w:p w14:paraId="1AD33145" w14:textId="77777777" w:rsidR="005F2796" w:rsidRDefault="00D92462" w:rsidP="00415381">
      <w:pPr>
        <w:pStyle w:val="Akapitzlist"/>
        <w:numPr>
          <w:ilvl w:val="0"/>
          <w:numId w:val="14"/>
        </w:numPr>
      </w:pPr>
      <w:r>
        <w:t xml:space="preserve">W rubryce 2 należy z liczby ogółem studentów wykazać </w:t>
      </w:r>
      <w:r w:rsidRPr="004A4745">
        <w:rPr>
          <w:b/>
          <w:bCs/>
        </w:rPr>
        <w:t>studentów zamieszkałych na wsi</w:t>
      </w:r>
      <w:r>
        <w:t xml:space="preserve"> tzn. wykazać tych studentów, którzy mieszkają na terenie gminy wiejskiej lub części wiejskiej gminy miejsko-wiejskiej.</w:t>
      </w:r>
    </w:p>
    <w:p w14:paraId="3315EBB3" w14:textId="77777777" w:rsidR="005F2796" w:rsidRDefault="00D92462" w:rsidP="00415381">
      <w:pPr>
        <w:pStyle w:val="Akapitzlist"/>
        <w:numPr>
          <w:ilvl w:val="0"/>
          <w:numId w:val="14"/>
        </w:numPr>
      </w:pPr>
      <w:r>
        <w:t xml:space="preserve">W rubrykach 6 i 7 należy podać wszystkich studentów I roku studiów pierwszego stopnia </w:t>
      </w:r>
      <w:r w:rsidR="00817CDF">
        <w:br/>
      </w:r>
      <w:r>
        <w:t>i magisterskich jednolitych (bez studentów I roku studiów drugiego stopnia).</w:t>
      </w:r>
    </w:p>
    <w:p w14:paraId="6AFFFE61" w14:textId="77777777" w:rsidR="00D92462" w:rsidRDefault="00D92462" w:rsidP="00415381">
      <w:pPr>
        <w:pStyle w:val="Akapitzlist"/>
        <w:numPr>
          <w:ilvl w:val="0"/>
          <w:numId w:val="14"/>
        </w:numPr>
      </w:pPr>
      <w:r>
        <w:t>W rubrykach 8 i 9 należy podać studentów urlopowanych oraz powtarzających I rok studiów pierwszego stopnia i magisterskich jednolitych (bez studentów I roku studiów drugiego stopnia).</w:t>
      </w:r>
    </w:p>
    <w:p w14:paraId="79CEAC99" w14:textId="77777777" w:rsidR="00D92462" w:rsidRDefault="00D92462" w:rsidP="00C60E9B">
      <w:r w:rsidRPr="007B0C62">
        <w:rPr>
          <w:b/>
        </w:rPr>
        <w:t>Uwaga</w:t>
      </w:r>
      <w:r>
        <w:t>: Osoby studiujące na kilku kierunkach powinny być w rubrykach 1, 2, 4, 6, 7, 8, 9 wykazywane tyle razy, na ilu kierunkach studiują. Natomiast w rubrykach 3 i 5 osoba studiująca na kilku kierunkach powinna być wykazana tylko jeden raz.</w:t>
      </w:r>
    </w:p>
    <w:p w14:paraId="5E390337" w14:textId="77777777" w:rsidR="004A4745" w:rsidRDefault="004A4745" w:rsidP="00C60E9B"/>
    <w:p w14:paraId="08C05003" w14:textId="77777777" w:rsidR="00D92462" w:rsidRDefault="00D92462" w:rsidP="004043E8">
      <w:pPr>
        <w:pStyle w:val="Nagwek2"/>
      </w:pPr>
      <w:r>
        <w:t>Dział 2</w:t>
      </w:r>
    </w:p>
    <w:p w14:paraId="54CA4241" w14:textId="570B671F" w:rsidR="00D92462" w:rsidRDefault="00D92462" w:rsidP="009C38CB">
      <w:pPr>
        <w:pStyle w:val="Akapitzlist"/>
        <w:numPr>
          <w:ilvl w:val="0"/>
          <w:numId w:val="4"/>
        </w:numPr>
      </w:pPr>
      <w:r>
        <w:t xml:space="preserve">Należy wykazać wszystkie osoby, które w okresie od 1 I do 31 XII roku sprawozdawczego </w:t>
      </w:r>
      <w:r w:rsidR="00B47C91">
        <w:t>ukończyły studia w uczelni lub filii.</w:t>
      </w:r>
      <w:r>
        <w:t xml:space="preserve"> </w:t>
      </w:r>
    </w:p>
    <w:p w14:paraId="6E5C962C" w14:textId="77777777" w:rsidR="00D92462" w:rsidRDefault="00D92462" w:rsidP="009C38CB">
      <w:pPr>
        <w:pStyle w:val="Akapitzlist"/>
        <w:numPr>
          <w:ilvl w:val="0"/>
          <w:numId w:val="4"/>
        </w:numPr>
      </w:pPr>
      <w:r>
        <w:lastRenderedPageBreak/>
        <w:t xml:space="preserve">W rubrykach 1, 2 i 3 należy podać wszystkich absolwentów jednolitych studiów magisterskich </w:t>
      </w:r>
      <w:r w:rsidR="00817CDF">
        <w:br/>
      </w:r>
      <w:r>
        <w:t>i studiów pierwszego stopnia (bez absolwentów studiów drugiego stopnia).</w:t>
      </w:r>
    </w:p>
    <w:p w14:paraId="70F9F8AA" w14:textId="77777777" w:rsidR="00D92462" w:rsidRDefault="00D92462" w:rsidP="009C38CB">
      <w:pPr>
        <w:pStyle w:val="Akapitzlist"/>
        <w:numPr>
          <w:ilvl w:val="0"/>
          <w:numId w:val="4"/>
        </w:numPr>
      </w:pPr>
      <w:r>
        <w:t xml:space="preserve">W rubrykach 2 i 9 z liczby ogółem absolwentów wykazać </w:t>
      </w:r>
      <w:r w:rsidRPr="004A4745">
        <w:rPr>
          <w:b/>
          <w:bCs/>
        </w:rPr>
        <w:t>absolwentów zamieszkałych na wsi</w:t>
      </w:r>
      <w:r>
        <w:t xml:space="preserve"> tzn. wykazać tych absolwentów, którzy mieszkają na terenie gminy wiejskiej lub części wiejskiej gminy miejsko-wiejskiej.</w:t>
      </w:r>
    </w:p>
    <w:p w14:paraId="40C57424" w14:textId="77777777" w:rsidR="00D92462" w:rsidRDefault="00D92462" w:rsidP="00D92462"/>
    <w:p w14:paraId="72054F95" w14:textId="77777777" w:rsidR="00D92462" w:rsidRDefault="00D92462" w:rsidP="004043E8">
      <w:pPr>
        <w:pStyle w:val="Nagwek2"/>
      </w:pPr>
      <w:r>
        <w:t>Dział 3</w:t>
      </w:r>
    </w:p>
    <w:p w14:paraId="50CB0469" w14:textId="77777777" w:rsidR="00D92462" w:rsidRDefault="00D92462" w:rsidP="009C38CB">
      <w:pPr>
        <w:pStyle w:val="Akapitzlist"/>
        <w:numPr>
          <w:ilvl w:val="0"/>
          <w:numId w:val="5"/>
        </w:numPr>
      </w:pPr>
      <w:r>
        <w:t>W rubrykach 3 i 4 należy podać tylko absolwentów studiów pierwszego stopnia i jednolitych studiów magisterskich (bez absolwentów studiów drugiego stopnia wykazanych w rubrykach 11</w:t>
      </w:r>
      <w:r w:rsidR="00817CDF">
        <w:br/>
      </w:r>
      <w:r>
        <w:t>i 12).</w:t>
      </w:r>
    </w:p>
    <w:p w14:paraId="7E57EDDF" w14:textId="1BB73742" w:rsidR="00D92462" w:rsidRDefault="00D92462" w:rsidP="001B7FC1">
      <w:pPr>
        <w:pStyle w:val="Akapitzlist"/>
        <w:numPr>
          <w:ilvl w:val="0"/>
          <w:numId w:val="5"/>
        </w:numPr>
      </w:pPr>
      <w:r>
        <w:t xml:space="preserve">W rubrykach 11 i 12 należy podać liczbę absolwentów studiów drugiego stopnia, </w:t>
      </w:r>
    </w:p>
    <w:p w14:paraId="0E4D905B" w14:textId="77777777" w:rsidR="00D92462" w:rsidRDefault="00D92462" w:rsidP="004043E8">
      <w:pPr>
        <w:pStyle w:val="Nagwek2"/>
      </w:pPr>
      <w:r>
        <w:t>Dział 4</w:t>
      </w:r>
    </w:p>
    <w:p w14:paraId="50A7AEC7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 xml:space="preserve">W rubryce 1 – należy wymienić wszystkie kierunki studiów prowadzone w uczelni oraz w filiach. </w:t>
      </w:r>
      <w:r w:rsidRPr="004A4745">
        <w:rPr>
          <w:b/>
          <w:bCs/>
        </w:rPr>
        <w:t>Nie należy wykazywać specjalności</w:t>
      </w:r>
      <w:r>
        <w:t xml:space="preserve">. </w:t>
      </w:r>
    </w:p>
    <w:p w14:paraId="4BE8D937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>Studentów na pierwszym roku bez przypisanego kierunku studiów należy wykazać jako: „Na pierwszym roku studiów bez przypisanego kierunku (podgrupa …)”, w nawiasie należy podać jedną z podgrup kierunków studiów.</w:t>
      </w:r>
    </w:p>
    <w:p w14:paraId="3EE1F36A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 xml:space="preserve">W rubrykach 2 i 3 – należy wpisać „m” dla studiów magisterskich, „z” dla studiów pierwszego stopnia kończących się uzyskaniem tytułu inżyniera lub równorzędnym i „l” dla studiów pierwszego stopnia kończących się uzyskaniem tytułu licencjata lub równorzędnym oraz cyfrę oznaczającą czas trwania studiów, np. studia magisterskie o 5-letnim cyklu kształcenia oznacza się symbolem „m-5”. </w:t>
      </w:r>
    </w:p>
    <w:p w14:paraId="7D43FA94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>W ramach każdej filii należy wymienić kierunki studiów prowadzone w tej jednostce.</w:t>
      </w:r>
    </w:p>
    <w:p w14:paraId="33F0EE23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 xml:space="preserve">W rubrykach 4 i 5 - należy podać liczbę studentów zarejestrowanych w dniu 31 grudnia, łącznie ze studentami korzystającymi z urlopów. </w:t>
      </w:r>
    </w:p>
    <w:p w14:paraId="3CEC7D9F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>W rubrykach 10 i 11 – należy podać studentów I roku studiów, którzy w roku sprawozdawczym korzystają z urlopu w semestrze zimowym, oraz studentów, którzy powtarzają I rok studiów.</w:t>
      </w:r>
    </w:p>
    <w:p w14:paraId="579C0C7C" w14:textId="77777777" w:rsidR="00D92462" w:rsidRDefault="00D92462" w:rsidP="009C38CB">
      <w:pPr>
        <w:pStyle w:val="Akapitzlist"/>
        <w:numPr>
          <w:ilvl w:val="0"/>
          <w:numId w:val="6"/>
        </w:numPr>
      </w:pPr>
      <w:r>
        <w:t>Różnica między rubrykami 8 i 10 oraz 9 i 11 stanowi liczbę studentów, którzy w roku sprawozdawczym zostali przyjęci – w ramach rekrutacji – na I rok studiów.</w:t>
      </w:r>
    </w:p>
    <w:p w14:paraId="1897D514" w14:textId="77777777" w:rsidR="00D92462" w:rsidRDefault="00D92462" w:rsidP="00D92462">
      <w:r w:rsidRPr="009C38CB">
        <w:rPr>
          <w:b/>
        </w:rPr>
        <w:t>Uwaga</w:t>
      </w:r>
      <w:r>
        <w:t>: Liczby w wierszu ogółem w rubrykach 4, 5, 8, 9, 10 i 11 działu 4 powinny być równe liczbom w wierszu ogółem w rubrykach 1, 4, 6, 7, 8 i 9 działu 1.</w:t>
      </w:r>
    </w:p>
    <w:p w14:paraId="13D6268D" w14:textId="77777777" w:rsidR="00C60E9B" w:rsidRDefault="00C60E9B" w:rsidP="00C60E9B"/>
    <w:p w14:paraId="1991B13D" w14:textId="77777777" w:rsidR="00C60E9B" w:rsidRDefault="00C60E9B" w:rsidP="004043E8">
      <w:pPr>
        <w:pStyle w:val="Nagwek2"/>
      </w:pPr>
      <w:r>
        <w:t>Dział 5</w:t>
      </w:r>
    </w:p>
    <w:p w14:paraId="0549259D" w14:textId="77777777" w:rsidR="009C38CB" w:rsidRDefault="00C60E9B" w:rsidP="009C38CB">
      <w:pPr>
        <w:pStyle w:val="Akapitzlist"/>
        <w:numPr>
          <w:ilvl w:val="0"/>
          <w:numId w:val="8"/>
        </w:numPr>
      </w:pPr>
      <w:r w:rsidRPr="00C60E9B">
        <w:t xml:space="preserve">Studentów z niepełnosprawnościami należy wykazać </w:t>
      </w:r>
      <w:r w:rsidRPr="004A4745">
        <w:rPr>
          <w:b/>
          <w:bCs/>
        </w:rPr>
        <w:t>według głównego rodzaju niepełnosprawności</w:t>
      </w:r>
      <w:r w:rsidRPr="00C60E9B">
        <w:t xml:space="preserve">. </w:t>
      </w:r>
    </w:p>
    <w:p w14:paraId="6234B134" w14:textId="77777777" w:rsidR="00C60E9B" w:rsidRDefault="00C60E9B" w:rsidP="009C38CB">
      <w:pPr>
        <w:pStyle w:val="Akapitzlist"/>
        <w:numPr>
          <w:ilvl w:val="0"/>
          <w:numId w:val="8"/>
        </w:numPr>
      </w:pPr>
      <w:r w:rsidRPr="00C60E9B">
        <w:t>Studentów z niepełnosprawnościami studiujących na dwóch lub więcej kierunkach należy wykazać na każdym z tych kierunków oddzielnie we wszystkich rubrykach z wyjątkiem rubryki 3.</w:t>
      </w:r>
    </w:p>
    <w:p w14:paraId="1A7F086F" w14:textId="5FB03597" w:rsidR="00D92462" w:rsidRDefault="009C38CB" w:rsidP="00D92462">
      <w:r w:rsidRPr="009C38CB">
        <w:rPr>
          <w:b/>
        </w:rPr>
        <w:t>Uwaga</w:t>
      </w:r>
      <w:r>
        <w:t xml:space="preserve">: </w:t>
      </w:r>
      <w:r w:rsidR="00D92462">
        <w:t>Wypełnia się na podstawie orzeczeń o stopniu niepełnosprawności wydanych na podstawie ustawy z dnia 27 sierpnia 1997 r. o rehabilitacji zawodowej i społecznej oraz zatrudnianiu osób niepełnosprawnych (</w:t>
      </w:r>
      <w:r w:rsidR="00996306">
        <w:t xml:space="preserve">Dz.U. z </w:t>
      </w:r>
      <w:r w:rsidR="003A35E2">
        <w:t xml:space="preserve">2024 </w:t>
      </w:r>
      <w:r w:rsidR="00996306">
        <w:t xml:space="preserve">r. poz. </w:t>
      </w:r>
      <w:r w:rsidR="003A35E2">
        <w:t>44</w:t>
      </w:r>
      <w:r w:rsidR="00996306">
        <w:t xml:space="preserve">, z </w:t>
      </w:r>
      <w:proofErr w:type="spellStart"/>
      <w:r w:rsidR="00996306">
        <w:t>późn</w:t>
      </w:r>
      <w:proofErr w:type="spellEnd"/>
      <w:r w:rsidR="00996306">
        <w:t>. zm.)</w:t>
      </w:r>
      <w:r w:rsidR="00775DE7">
        <w:t xml:space="preserve"> </w:t>
      </w:r>
      <w:r w:rsidR="00D92462">
        <w:t>lub innych orzeczeń traktowanych na równi z tymi orzeczeniami stwierdzającymi niezdolność do pracy.</w:t>
      </w:r>
    </w:p>
    <w:p w14:paraId="16735D6C" w14:textId="77777777" w:rsidR="00D92462" w:rsidRDefault="00D92462" w:rsidP="00C60E9B"/>
    <w:p w14:paraId="62D3BC91" w14:textId="77777777" w:rsidR="00D92462" w:rsidRDefault="00D92462" w:rsidP="004043E8">
      <w:pPr>
        <w:pStyle w:val="Nagwek2"/>
      </w:pPr>
      <w:r>
        <w:t>Dział 6</w:t>
      </w:r>
    </w:p>
    <w:p w14:paraId="42B4BF1C" w14:textId="2F8B6AAE" w:rsidR="004A4745" w:rsidRDefault="004A4745" w:rsidP="004A4745">
      <w:pPr>
        <w:pStyle w:val="Akapitzlist"/>
        <w:numPr>
          <w:ilvl w:val="0"/>
          <w:numId w:val="8"/>
        </w:numPr>
      </w:pPr>
      <w:r>
        <w:t>Absolwentów</w:t>
      </w:r>
      <w:r w:rsidRPr="00C60E9B">
        <w:t xml:space="preserve"> z niepełnosprawnościami należy wykazać </w:t>
      </w:r>
      <w:r w:rsidRPr="004A4745">
        <w:rPr>
          <w:b/>
          <w:bCs/>
        </w:rPr>
        <w:t>według głównego rodzaju niepełnosprawności</w:t>
      </w:r>
      <w:r w:rsidRPr="00C60E9B">
        <w:t xml:space="preserve">. </w:t>
      </w:r>
    </w:p>
    <w:p w14:paraId="04818CA2" w14:textId="1C68444D" w:rsidR="004A4745" w:rsidRPr="004A4745" w:rsidRDefault="004A4745" w:rsidP="004A4745">
      <w:pPr>
        <w:pStyle w:val="Akapitzlist"/>
        <w:numPr>
          <w:ilvl w:val="0"/>
          <w:numId w:val="8"/>
        </w:numPr>
      </w:pPr>
      <w:r>
        <w:lastRenderedPageBreak/>
        <w:t>Absolwentów</w:t>
      </w:r>
      <w:r w:rsidRPr="00C60E9B">
        <w:t xml:space="preserve"> z niepełnosprawnościami studiujących na dwóch lub więcej kierunkach należy wykazać na każdym z tych kierunków oddzielnie we wszystkich rubrykach z wyjątkiem rubryki 3.</w:t>
      </w:r>
    </w:p>
    <w:p w14:paraId="6FF5F9B0" w14:textId="01F726EE" w:rsidR="00D92462" w:rsidRDefault="009C38CB" w:rsidP="00D92462">
      <w:r w:rsidRPr="009C38CB">
        <w:rPr>
          <w:b/>
        </w:rPr>
        <w:t>Uwaga</w:t>
      </w:r>
      <w:r>
        <w:t xml:space="preserve">: </w:t>
      </w:r>
      <w:r w:rsidR="00D92462">
        <w:t>Wypełnia się na podstawie orzeczeń o stopniu niepełnosprawności wydanych na podstawie ustawy z dnia 27 sierpnia 1997 r. o rehabilitacji zawodowej i społecznej oraz zatrudnianiu osób niepełnosprawnych (</w:t>
      </w:r>
      <w:r w:rsidR="00996306">
        <w:t xml:space="preserve">Dz.U. z </w:t>
      </w:r>
      <w:r w:rsidR="003A35E2">
        <w:t xml:space="preserve">2024 </w:t>
      </w:r>
      <w:r w:rsidR="00996306">
        <w:t xml:space="preserve">r. poz. </w:t>
      </w:r>
      <w:r w:rsidR="003A35E2">
        <w:t>44</w:t>
      </w:r>
      <w:r w:rsidR="00996306">
        <w:t xml:space="preserve">, z </w:t>
      </w:r>
      <w:proofErr w:type="spellStart"/>
      <w:r w:rsidR="00996306">
        <w:t>późn</w:t>
      </w:r>
      <w:proofErr w:type="spellEnd"/>
      <w:r w:rsidR="00996306">
        <w:t>. zm.)</w:t>
      </w:r>
      <w:r w:rsidR="004A4745">
        <w:t xml:space="preserve"> </w:t>
      </w:r>
      <w:r w:rsidR="00D92462">
        <w:t>lub innych orzeczeń traktowanych na równi z tymi orzeczeniami stwierdzającymi niezdolność do pracy.</w:t>
      </w:r>
    </w:p>
    <w:p w14:paraId="4A78CE2C" w14:textId="77777777" w:rsidR="00C60E9B" w:rsidRDefault="00C60E9B" w:rsidP="00C60E9B"/>
    <w:p w14:paraId="178A43EE" w14:textId="77777777" w:rsidR="00C60E9B" w:rsidRDefault="00C60E9B" w:rsidP="004043E8">
      <w:pPr>
        <w:pStyle w:val="Nagwek2"/>
      </w:pPr>
      <w:r>
        <w:t>Dział 7</w:t>
      </w:r>
    </w:p>
    <w:p w14:paraId="2E5CC20D" w14:textId="77777777" w:rsidR="00C60E9B" w:rsidRDefault="00C60E9B" w:rsidP="009C38CB">
      <w:pPr>
        <w:pStyle w:val="Akapitzlist"/>
        <w:numPr>
          <w:ilvl w:val="0"/>
          <w:numId w:val="9"/>
        </w:numPr>
      </w:pPr>
      <w:r w:rsidRPr="00C60E9B">
        <w:t>Nie wypełnia się dla studentów cudzoziemców.</w:t>
      </w:r>
    </w:p>
    <w:p w14:paraId="378D363A" w14:textId="77777777" w:rsidR="00D92462" w:rsidRDefault="00D92462" w:rsidP="009C38CB">
      <w:pPr>
        <w:pStyle w:val="Akapitzlist"/>
        <w:numPr>
          <w:ilvl w:val="0"/>
          <w:numId w:val="9"/>
        </w:numPr>
      </w:pPr>
      <w:r>
        <w:t>W rubrykach 1–7 każdego studenta należy wykazać tyle razy, ilu języków się uczy.</w:t>
      </w:r>
    </w:p>
    <w:p w14:paraId="3F66302E" w14:textId="77777777" w:rsidR="00D92462" w:rsidRDefault="00D92462" w:rsidP="00C60E9B"/>
    <w:p w14:paraId="4E5317C5" w14:textId="77777777" w:rsidR="00C60E9B" w:rsidRDefault="00C60E9B" w:rsidP="004043E8">
      <w:pPr>
        <w:pStyle w:val="Nagwek2"/>
      </w:pPr>
      <w:r>
        <w:t>Dział 7a</w:t>
      </w:r>
    </w:p>
    <w:p w14:paraId="64C3D035" w14:textId="77777777" w:rsidR="00C60E9B" w:rsidRDefault="00C60E9B" w:rsidP="009C38CB">
      <w:pPr>
        <w:pStyle w:val="Akapitzlist"/>
        <w:numPr>
          <w:ilvl w:val="0"/>
          <w:numId w:val="10"/>
        </w:numPr>
      </w:pPr>
      <w:r w:rsidRPr="00C60E9B">
        <w:t>Nie wypełnia się dla studentów cudzoziemców.</w:t>
      </w:r>
    </w:p>
    <w:p w14:paraId="471773D2" w14:textId="77777777" w:rsidR="00D92462" w:rsidRPr="00C60E9B" w:rsidRDefault="00D92462" w:rsidP="009C38CB">
      <w:pPr>
        <w:pStyle w:val="Akapitzlist"/>
        <w:numPr>
          <w:ilvl w:val="0"/>
          <w:numId w:val="10"/>
        </w:numPr>
      </w:pPr>
      <w:r>
        <w:t>W rubrykach 1–4 każdego studenta należy wykazać tylko jeden raz.</w:t>
      </w:r>
    </w:p>
    <w:p w14:paraId="69C30EB6" w14:textId="77777777" w:rsidR="00C60E9B" w:rsidRDefault="00C60E9B" w:rsidP="00C60E9B"/>
    <w:p w14:paraId="7B184AA2" w14:textId="77777777" w:rsidR="00C60E9B" w:rsidRDefault="00C60E9B" w:rsidP="004043E8">
      <w:pPr>
        <w:pStyle w:val="Nagwek2"/>
      </w:pPr>
      <w:r>
        <w:t>Dział 8</w:t>
      </w:r>
    </w:p>
    <w:p w14:paraId="6DF425FB" w14:textId="019D2F2A" w:rsidR="0001434C" w:rsidRDefault="00C60E9B" w:rsidP="0001434C">
      <w:pPr>
        <w:pStyle w:val="Akapitzlist"/>
        <w:numPr>
          <w:ilvl w:val="0"/>
          <w:numId w:val="11"/>
        </w:numPr>
      </w:pPr>
      <w:r w:rsidRPr="00C60E9B">
        <w:t xml:space="preserve">Należy wykazać wyłącznie te kierunki studiów, na których </w:t>
      </w:r>
      <w:r w:rsidR="0001434C">
        <w:t xml:space="preserve">zgodnie z organizacją kształcenia </w:t>
      </w:r>
      <w:r w:rsidR="00EB17F6">
        <w:t xml:space="preserve">zajęcia </w:t>
      </w:r>
      <w:r w:rsidRPr="00C60E9B">
        <w:t>prowadzon</w:t>
      </w:r>
      <w:r w:rsidR="0001434C">
        <w:t>e</w:t>
      </w:r>
      <w:r w:rsidRPr="00C60E9B">
        <w:t xml:space="preserve"> </w:t>
      </w:r>
      <w:r w:rsidR="0001434C">
        <w:t>są</w:t>
      </w:r>
      <w:r w:rsidR="002F0F21">
        <w:t xml:space="preserve"> </w:t>
      </w:r>
      <w:r w:rsidRPr="00C60E9B">
        <w:t>z wykorzystaniem metod i technik kształcenia na odległość</w:t>
      </w:r>
      <w:r w:rsidR="004A4745">
        <w:t xml:space="preserve"> </w:t>
      </w:r>
      <w:r w:rsidRPr="00C60E9B">
        <w:t xml:space="preserve">(jeśli program </w:t>
      </w:r>
      <w:r w:rsidR="00EB17F6">
        <w:t>studiów</w:t>
      </w:r>
      <w:r w:rsidRPr="00C60E9B">
        <w:t xml:space="preserve"> to przewidywał). </w:t>
      </w:r>
    </w:p>
    <w:p w14:paraId="4A61F536" w14:textId="77777777" w:rsidR="0001434C" w:rsidRDefault="0001434C" w:rsidP="0001434C">
      <w:pPr>
        <w:pStyle w:val="Akapitzlist"/>
        <w:ind w:left="360"/>
      </w:pPr>
    </w:p>
    <w:p w14:paraId="2B08E92B" w14:textId="21901C9C" w:rsidR="00C60E9B" w:rsidRDefault="009C38CB" w:rsidP="009C38CB">
      <w:r w:rsidRPr="009C38CB">
        <w:rPr>
          <w:b/>
        </w:rPr>
        <w:t>Uwaga</w:t>
      </w:r>
      <w:r>
        <w:t xml:space="preserve">: </w:t>
      </w:r>
      <w:r w:rsidR="00C60E9B" w:rsidRPr="00C60E9B">
        <w:t>Organizację kształcenia na odległość określa rozporządzenie Ministra Nauki i Szkolnictwa Wyższego z dnia 27 IX 2018 r. w sprawie studiów (</w:t>
      </w:r>
      <w:r w:rsidR="0001434C">
        <w:t>Dz. U. z 202</w:t>
      </w:r>
      <w:r w:rsidR="008E18D2">
        <w:t>3</w:t>
      </w:r>
      <w:r w:rsidR="0001434C">
        <w:t xml:space="preserve"> r. poz. </w:t>
      </w:r>
      <w:r w:rsidR="008E18D2">
        <w:t>2787</w:t>
      </w:r>
      <w:r w:rsidR="00C60E9B" w:rsidRPr="00C60E9B">
        <w:t xml:space="preserve">, z </w:t>
      </w:r>
      <w:proofErr w:type="spellStart"/>
      <w:r w:rsidR="00C60E9B" w:rsidRPr="00C60E9B">
        <w:t>późn</w:t>
      </w:r>
      <w:proofErr w:type="spellEnd"/>
      <w:r w:rsidR="00C60E9B" w:rsidRPr="00C60E9B">
        <w:t>. zm.).</w:t>
      </w:r>
    </w:p>
    <w:p w14:paraId="0FE5D437" w14:textId="77777777" w:rsidR="0001434C" w:rsidRDefault="0001434C" w:rsidP="009C38CB">
      <w:r>
        <w:t>Dodatkowe wyjaśnienie:</w:t>
      </w:r>
    </w:p>
    <w:p w14:paraId="7F0B014B" w14:textId="77777777" w:rsidR="0001434C" w:rsidRDefault="0001434C" w:rsidP="0001434C">
      <w:r>
        <w:t>zgodnie z § 13 ww. rozporządzenia liczba punktów ECTS, jaka może być uzyskana w ramach kształcenia z wykorzystaniem metod i technik kształcenia na odległość, nie może być większa niż:</w:t>
      </w:r>
    </w:p>
    <w:p w14:paraId="643D86BE" w14:textId="77777777" w:rsidR="0001434C" w:rsidRDefault="0001434C" w:rsidP="0001434C">
      <w:pPr>
        <w:pStyle w:val="Akapitzlist"/>
        <w:numPr>
          <w:ilvl w:val="1"/>
          <w:numId w:val="17"/>
        </w:numPr>
      </w:pPr>
      <w:r>
        <w:t>50% liczby punktów ECTS, o której mowa w § 3 ust. 1 pkt 1 – w przypadku studiów o profilu praktycznym;</w:t>
      </w:r>
    </w:p>
    <w:p w14:paraId="27670177" w14:textId="77777777" w:rsidR="0001434C" w:rsidRDefault="0001434C" w:rsidP="0001434C">
      <w:pPr>
        <w:pStyle w:val="Akapitzlist"/>
        <w:numPr>
          <w:ilvl w:val="1"/>
          <w:numId w:val="17"/>
        </w:numPr>
      </w:pPr>
      <w:r>
        <w:t xml:space="preserve">75% liczby punktów ECTS, o której mowa w § 3 ust. 1 pkt 1 – w przypadku studiów o profilu </w:t>
      </w:r>
      <w:proofErr w:type="spellStart"/>
      <w:r>
        <w:t>ogólnoakademickim</w:t>
      </w:r>
      <w:proofErr w:type="spellEnd"/>
      <w:r>
        <w:t>.</w:t>
      </w:r>
    </w:p>
    <w:p w14:paraId="396DB285" w14:textId="77777777" w:rsidR="00C60E9B" w:rsidRDefault="00C60E9B" w:rsidP="00C60E9B"/>
    <w:p w14:paraId="4066698A" w14:textId="77777777" w:rsidR="00C60E9B" w:rsidRDefault="00C60E9B" w:rsidP="004043E8">
      <w:pPr>
        <w:pStyle w:val="Nagwek2"/>
      </w:pPr>
      <w:r>
        <w:t>Dział 9</w:t>
      </w:r>
    </w:p>
    <w:p w14:paraId="1D0CAF11" w14:textId="77777777" w:rsidR="00002E57" w:rsidRDefault="00002E57" w:rsidP="009C38CB"/>
    <w:p w14:paraId="0AA4DA00" w14:textId="54081AA8" w:rsidR="00002E57" w:rsidRDefault="00002E57" w:rsidP="00002E57">
      <w:pPr>
        <w:pStyle w:val="Akapitzlist"/>
        <w:numPr>
          <w:ilvl w:val="0"/>
          <w:numId w:val="11"/>
        </w:numPr>
      </w:pPr>
      <w:r w:rsidRPr="00C60E9B">
        <w:t xml:space="preserve">Należy wykazać wyłącznie te kierunki studiów, na których </w:t>
      </w:r>
      <w:r>
        <w:t xml:space="preserve">zgodnie z organizacją kształcenia </w:t>
      </w:r>
      <w:r w:rsidR="00EB17F6">
        <w:t xml:space="preserve">zajęcia </w:t>
      </w:r>
      <w:r w:rsidRPr="00C60E9B">
        <w:t>prowadzon</w:t>
      </w:r>
      <w:r>
        <w:t>e</w:t>
      </w:r>
      <w:r w:rsidRPr="00C60E9B">
        <w:t xml:space="preserve"> </w:t>
      </w:r>
      <w:r>
        <w:t>są</w:t>
      </w:r>
      <w:r w:rsidR="002F0F21">
        <w:t xml:space="preserve"> </w:t>
      </w:r>
      <w:r w:rsidRPr="00C60E9B">
        <w:t>z wykorzystaniem metod i technik kształcenia na odległość</w:t>
      </w:r>
      <w:r w:rsidR="00333A6B">
        <w:t xml:space="preserve"> (jeśli program </w:t>
      </w:r>
      <w:r w:rsidR="00EB17F6">
        <w:t xml:space="preserve">studiów </w:t>
      </w:r>
      <w:r w:rsidR="00333A6B">
        <w:t>to przewidywał</w:t>
      </w:r>
      <w:r w:rsidRPr="00C60E9B">
        <w:t xml:space="preserve">). </w:t>
      </w:r>
    </w:p>
    <w:p w14:paraId="714BD5AA" w14:textId="77777777" w:rsidR="00002E57" w:rsidRDefault="00002E57" w:rsidP="00002E57">
      <w:pPr>
        <w:pStyle w:val="Akapitzlist"/>
        <w:ind w:left="360"/>
      </w:pPr>
    </w:p>
    <w:p w14:paraId="0550C649" w14:textId="11BC4B54" w:rsidR="00002E57" w:rsidRDefault="00002E57" w:rsidP="00002E57">
      <w:r w:rsidRPr="009C38CB">
        <w:rPr>
          <w:b/>
        </w:rPr>
        <w:t>Uwaga</w:t>
      </w:r>
      <w:r>
        <w:t xml:space="preserve">: </w:t>
      </w:r>
      <w:r w:rsidRPr="00C60E9B">
        <w:t>Organizację kształcenia na odległość określa rozporządzenie Ministra Nauki i Szkolnictwa Wyższego z dnia 27 IX 2018 r. w sprawie studiów.</w:t>
      </w:r>
    </w:p>
    <w:p w14:paraId="06D384D0" w14:textId="77777777" w:rsidR="00002E57" w:rsidRDefault="00002E57" w:rsidP="00002E57">
      <w:r>
        <w:t>Dodatkowe wyjaśnienie:</w:t>
      </w:r>
    </w:p>
    <w:p w14:paraId="7B9ACC11" w14:textId="77777777" w:rsidR="00002E57" w:rsidRDefault="00002E57" w:rsidP="00002E57">
      <w:r>
        <w:t>zgodnie z § 13 ww. rozporządzenia liczba punktów ECTS, jaka może być uzyskana w ramach kształcenia z wykorzystaniem metod i technik kształcenia na odległość, nie może być większa niż:</w:t>
      </w:r>
    </w:p>
    <w:p w14:paraId="7C93A454" w14:textId="77777777" w:rsidR="00002E57" w:rsidRDefault="00002E57" w:rsidP="00002E57">
      <w:pPr>
        <w:pStyle w:val="Akapitzlist"/>
        <w:numPr>
          <w:ilvl w:val="1"/>
          <w:numId w:val="17"/>
        </w:numPr>
      </w:pPr>
      <w:r>
        <w:t>50% liczby punktów ECTS, o której mowa w § 3 ust. 1 pkt 1 – w przypadku studiów o profilu praktycznym;</w:t>
      </w:r>
    </w:p>
    <w:p w14:paraId="1DE5190F" w14:textId="28BD54A0" w:rsidR="00C60E9B" w:rsidRPr="00C60E9B" w:rsidRDefault="00002E57" w:rsidP="00C60E9B">
      <w:pPr>
        <w:pStyle w:val="Akapitzlist"/>
        <w:numPr>
          <w:ilvl w:val="1"/>
          <w:numId w:val="17"/>
        </w:numPr>
      </w:pPr>
      <w:r>
        <w:t xml:space="preserve">75% liczby punktów ECTS, o której mowa w § 3 ust. 1 pkt 1 – w przypadku studiów o profilu </w:t>
      </w:r>
      <w:proofErr w:type="spellStart"/>
      <w:r>
        <w:t>ogólnoakademickim</w:t>
      </w:r>
      <w:proofErr w:type="spellEnd"/>
      <w:r>
        <w:t>.</w:t>
      </w:r>
    </w:p>
    <w:sectPr w:rsidR="00C60E9B" w:rsidRPr="00C60E9B" w:rsidSect="005F2796">
      <w:headerReference w:type="default" r:id="rId7"/>
      <w:footerReference w:type="default" r:id="rId8"/>
      <w:pgSz w:w="11906" w:h="16838"/>
      <w:pgMar w:top="1961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B026" w14:textId="77777777" w:rsidR="001C094A" w:rsidRDefault="001C094A" w:rsidP="005F2796">
      <w:r>
        <w:separator/>
      </w:r>
    </w:p>
  </w:endnote>
  <w:endnote w:type="continuationSeparator" w:id="0">
    <w:p w14:paraId="0FDB8327" w14:textId="77777777" w:rsidR="001C094A" w:rsidRDefault="001C094A" w:rsidP="005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CFD5" w14:textId="77777777" w:rsidR="007353F0" w:rsidRDefault="007353F0" w:rsidP="007353F0">
    <w:pPr>
      <w:ind w:right="260" w:hanging="851"/>
      <w:rPr>
        <w:color w:val="0F243E" w:themeColor="text2" w:themeShade="80"/>
        <w:sz w:val="26"/>
        <w:szCs w:val="26"/>
      </w:rPr>
    </w:pPr>
    <w:r w:rsidRPr="007353F0">
      <w:rPr>
        <w:noProof/>
        <w:color w:val="0F243E" w:themeColor="text2" w:themeShade="80"/>
        <w:sz w:val="26"/>
        <w:szCs w:val="26"/>
        <w:lang w:eastAsia="pl-PL"/>
      </w:rPr>
      <w:drawing>
        <wp:inline distT="0" distB="0" distL="0" distR="0" wp14:anchorId="4039BA62" wp14:editId="01B01E5E">
          <wp:extent cx="5760720" cy="831055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OPI-PIB-[stopka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9AAAD" wp14:editId="2865A75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15BB7" w14:textId="3A778AFD" w:rsidR="007353F0" w:rsidRDefault="007353F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65AC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C89AAAD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5ED15BB7" w14:textId="3A778AFD" w:rsidR="007353F0" w:rsidRDefault="007353F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65AC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82DD64" w14:textId="77777777" w:rsidR="005F2796" w:rsidRDefault="005F2796" w:rsidP="005F2796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8C1EC" w14:textId="77777777" w:rsidR="001C094A" w:rsidRDefault="001C094A" w:rsidP="005F2796">
      <w:r>
        <w:separator/>
      </w:r>
    </w:p>
  </w:footnote>
  <w:footnote w:type="continuationSeparator" w:id="0">
    <w:p w14:paraId="0DC46232" w14:textId="77777777" w:rsidR="001C094A" w:rsidRDefault="001C094A" w:rsidP="005F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C795" w14:textId="77777777" w:rsidR="005F2796" w:rsidRDefault="005F27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17AC2D" wp14:editId="11352E31">
          <wp:simplePos x="0" y="0"/>
          <wp:positionH relativeFrom="column">
            <wp:posOffset>-705485</wp:posOffset>
          </wp:positionH>
          <wp:positionV relativeFrom="paragraph">
            <wp:posOffset>-848360</wp:posOffset>
          </wp:positionV>
          <wp:extent cx="7534603" cy="1440000"/>
          <wp:effectExtent l="0" t="0" r="0" b="8255"/>
          <wp:wrapNone/>
          <wp:docPr id="8" name="Obraz 8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03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B65"/>
    <w:multiLevelType w:val="hybridMultilevel"/>
    <w:tmpl w:val="8A648E82"/>
    <w:lvl w:ilvl="0" w:tplc="8AA42902">
      <w:start w:val="1"/>
      <w:numFmt w:val="decimal"/>
      <w:lvlText w:val="%1."/>
      <w:lvlJc w:val="left"/>
      <w:pPr>
        <w:ind w:left="1440" w:hanging="360"/>
      </w:pPr>
    </w:lvl>
    <w:lvl w:ilvl="1" w:tplc="8902ABCC">
      <w:start w:val="1"/>
      <w:numFmt w:val="decimal"/>
      <w:lvlText w:val="%2."/>
      <w:lvlJc w:val="left"/>
      <w:pPr>
        <w:ind w:left="1440" w:hanging="360"/>
      </w:pPr>
    </w:lvl>
    <w:lvl w:ilvl="2" w:tplc="42425F26">
      <w:start w:val="1"/>
      <w:numFmt w:val="decimal"/>
      <w:lvlText w:val="%3."/>
      <w:lvlJc w:val="left"/>
      <w:pPr>
        <w:ind w:left="1440" w:hanging="360"/>
      </w:pPr>
    </w:lvl>
    <w:lvl w:ilvl="3" w:tplc="BB6CD7B6">
      <w:start w:val="1"/>
      <w:numFmt w:val="decimal"/>
      <w:lvlText w:val="%4."/>
      <w:lvlJc w:val="left"/>
      <w:pPr>
        <w:ind w:left="1440" w:hanging="360"/>
      </w:pPr>
    </w:lvl>
    <w:lvl w:ilvl="4" w:tplc="F156F2EC">
      <w:start w:val="1"/>
      <w:numFmt w:val="decimal"/>
      <w:lvlText w:val="%5."/>
      <w:lvlJc w:val="left"/>
      <w:pPr>
        <w:ind w:left="1440" w:hanging="360"/>
      </w:pPr>
    </w:lvl>
    <w:lvl w:ilvl="5" w:tplc="104C98AE">
      <w:start w:val="1"/>
      <w:numFmt w:val="decimal"/>
      <w:lvlText w:val="%6."/>
      <w:lvlJc w:val="left"/>
      <w:pPr>
        <w:ind w:left="1440" w:hanging="360"/>
      </w:pPr>
    </w:lvl>
    <w:lvl w:ilvl="6" w:tplc="E6C0E1D8">
      <w:start w:val="1"/>
      <w:numFmt w:val="decimal"/>
      <w:lvlText w:val="%7."/>
      <w:lvlJc w:val="left"/>
      <w:pPr>
        <w:ind w:left="1440" w:hanging="360"/>
      </w:pPr>
    </w:lvl>
    <w:lvl w:ilvl="7" w:tplc="BFAA8606">
      <w:start w:val="1"/>
      <w:numFmt w:val="decimal"/>
      <w:lvlText w:val="%8."/>
      <w:lvlJc w:val="left"/>
      <w:pPr>
        <w:ind w:left="1440" w:hanging="360"/>
      </w:pPr>
    </w:lvl>
    <w:lvl w:ilvl="8" w:tplc="1A9048AE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6626D45"/>
    <w:multiLevelType w:val="hybridMultilevel"/>
    <w:tmpl w:val="DA8E2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F13CA"/>
    <w:multiLevelType w:val="hybridMultilevel"/>
    <w:tmpl w:val="C57E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D78EB"/>
    <w:multiLevelType w:val="hybridMultilevel"/>
    <w:tmpl w:val="45E24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E3E91"/>
    <w:multiLevelType w:val="hybridMultilevel"/>
    <w:tmpl w:val="00B80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B087F"/>
    <w:multiLevelType w:val="hybridMultilevel"/>
    <w:tmpl w:val="67106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E4B0C"/>
    <w:multiLevelType w:val="hybridMultilevel"/>
    <w:tmpl w:val="C07CFBA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143B5"/>
    <w:multiLevelType w:val="hybridMultilevel"/>
    <w:tmpl w:val="6E58A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9782A"/>
    <w:multiLevelType w:val="hybridMultilevel"/>
    <w:tmpl w:val="86B2D40A"/>
    <w:lvl w:ilvl="0" w:tplc="21F4FB2E">
      <w:start w:val="1"/>
      <w:numFmt w:val="decimal"/>
      <w:lvlText w:val="%1."/>
      <w:lvlJc w:val="left"/>
      <w:pPr>
        <w:ind w:left="1440" w:hanging="360"/>
      </w:pPr>
    </w:lvl>
    <w:lvl w:ilvl="1" w:tplc="A6E090B8">
      <w:start w:val="1"/>
      <w:numFmt w:val="decimal"/>
      <w:lvlText w:val="%2."/>
      <w:lvlJc w:val="left"/>
      <w:pPr>
        <w:ind w:left="1440" w:hanging="360"/>
      </w:pPr>
    </w:lvl>
    <w:lvl w:ilvl="2" w:tplc="71E0FD9A">
      <w:start w:val="1"/>
      <w:numFmt w:val="decimal"/>
      <w:lvlText w:val="%3."/>
      <w:lvlJc w:val="left"/>
      <w:pPr>
        <w:ind w:left="1440" w:hanging="360"/>
      </w:pPr>
    </w:lvl>
    <w:lvl w:ilvl="3" w:tplc="BDBEACC6">
      <w:start w:val="1"/>
      <w:numFmt w:val="decimal"/>
      <w:lvlText w:val="%4."/>
      <w:lvlJc w:val="left"/>
      <w:pPr>
        <w:ind w:left="1440" w:hanging="360"/>
      </w:pPr>
    </w:lvl>
    <w:lvl w:ilvl="4" w:tplc="A9E2B286">
      <w:start w:val="1"/>
      <w:numFmt w:val="decimal"/>
      <w:lvlText w:val="%5."/>
      <w:lvlJc w:val="left"/>
      <w:pPr>
        <w:ind w:left="1440" w:hanging="360"/>
      </w:pPr>
    </w:lvl>
    <w:lvl w:ilvl="5" w:tplc="556EBE18">
      <w:start w:val="1"/>
      <w:numFmt w:val="decimal"/>
      <w:lvlText w:val="%6."/>
      <w:lvlJc w:val="left"/>
      <w:pPr>
        <w:ind w:left="1440" w:hanging="360"/>
      </w:pPr>
    </w:lvl>
    <w:lvl w:ilvl="6" w:tplc="59AA6BD4">
      <w:start w:val="1"/>
      <w:numFmt w:val="decimal"/>
      <w:lvlText w:val="%7."/>
      <w:lvlJc w:val="left"/>
      <w:pPr>
        <w:ind w:left="1440" w:hanging="360"/>
      </w:pPr>
    </w:lvl>
    <w:lvl w:ilvl="7" w:tplc="07EE7BFA">
      <w:start w:val="1"/>
      <w:numFmt w:val="decimal"/>
      <w:lvlText w:val="%8."/>
      <w:lvlJc w:val="left"/>
      <w:pPr>
        <w:ind w:left="1440" w:hanging="360"/>
      </w:pPr>
    </w:lvl>
    <w:lvl w:ilvl="8" w:tplc="9F96AF02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3C066CB3"/>
    <w:multiLevelType w:val="hybridMultilevel"/>
    <w:tmpl w:val="1E54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A11F3"/>
    <w:multiLevelType w:val="hybridMultilevel"/>
    <w:tmpl w:val="34E2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493C"/>
    <w:multiLevelType w:val="hybridMultilevel"/>
    <w:tmpl w:val="B2285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A34C9"/>
    <w:multiLevelType w:val="hybridMultilevel"/>
    <w:tmpl w:val="9502E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719F"/>
    <w:multiLevelType w:val="hybridMultilevel"/>
    <w:tmpl w:val="649C1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12CD6"/>
    <w:multiLevelType w:val="hybridMultilevel"/>
    <w:tmpl w:val="7F6233E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15DE6"/>
    <w:multiLevelType w:val="hybridMultilevel"/>
    <w:tmpl w:val="F272A64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31E9"/>
    <w:multiLevelType w:val="hybridMultilevel"/>
    <w:tmpl w:val="3DC2CC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43875"/>
    <w:multiLevelType w:val="hybridMultilevel"/>
    <w:tmpl w:val="477A8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6A2168"/>
    <w:multiLevelType w:val="hybridMultilevel"/>
    <w:tmpl w:val="1C1EF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92678">
    <w:abstractNumId w:val="12"/>
  </w:num>
  <w:num w:numId="2" w16cid:durableId="2122919356">
    <w:abstractNumId w:val="10"/>
  </w:num>
  <w:num w:numId="3" w16cid:durableId="823594006">
    <w:abstractNumId w:val="13"/>
  </w:num>
  <w:num w:numId="4" w16cid:durableId="1245264952">
    <w:abstractNumId w:val="9"/>
  </w:num>
  <w:num w:numId="5" w16cid:durableId="1650329764">
    <w:abstractNumId w:val="16"/>
  </w:num>
  <w:num w:numId="6" w16cid:durableId="268510419">
    <w:abstractNumId w:val="1"/>
  </w:num>
  <w:num w:numId="7" w16cid:durableId="1160854639">
    <w:abstractNumId w:val="17"/>
  </w:num>
  <w:num w:numId="8" w16cid:durableId="915018231">
    <w:abstractNumId w:val="5"/>
  </w:num>
  <w:num w:numId="9" w16cid:durableId="962346758">
    <w:abstractNumId w:val="2"/>
  </w:num>
  <w:num w:numId="10" w16cid:durableId="392244229">
    <w:abstractNumId w:val="4"/>
  </w:num>
  <w:num w:numId="11" w16cid:durableId="1208953545">
    <w:abstractNumId w:val="18"/>
  </w:num>
  <w:num w:numId="12" w16cid:durableId="1173763273">
    <w:abstractNumId w:val="14"/>
  </w:num>
  <w:num w:numId="13" w16cid:durableId="369494929">
    <w:abstractNumId w:val="15"/>
  </w:num>
  <w:num w:numId="14" w16cid:durableId="1565796154">
    <w:abstractNumId w:val="7"/>
  </w:num>
  <w:num w:numId="15" w16cid:durableId="965818707">
    <w:abstractNumId w:val="11"/>
  </w:num>
  <w:num w:numId="16" w16cid:durableId="1231774365">
    <w:abstractNumId w:val="6"/>
  </w:num>
  <w:num w:numId="17" w16cid:durableId="920329691">
    <w:abstractNumId w:val="3"/>
  </w:num>
  <w:num w:numId="18" w16cid:durableId="862523864">
    <w:abstractNumId w:val="8"/>
  </w:num>
  <w:num w:numId="19" w16cid:durableId="15193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B"/>
    <w:rsid w:val="00002E57"/>
    <w:rsid w:val="0001434C"/>
    <w:rsid w:val="00090ABC"/>
    <w:rsid w:val="00175C90"/>
    <w:rsid w:val="001B7FC1"/>
    <w:rsid w:val="001C094A"/>
    <w:rsid w:val="001D3FD3"/>
    <w:rsid w:val="0027304D"/>
    <w:rsid w:val="002D5AAE"/>
    <w:rsid w:val="002F0F21"/>
    <w:rsid w:val="002F5479"/>
    <w:rsid w:val="00313529"/>
    <w:rsid w:val="00317C34"/>
    <w:rsid w:val="00333A6B"/>
    <w:rsid w:val="00365AC2"/>
    <w:rsid w:val="003A35E2"/>
    <w:rsid w:val="003D7B88"/>
    <w:rsid w:val="003E1701"/>
    <w:rsid w:val="004043E8"/>
    <w:rsid w:val="00415381"/>
    <w:rsid w:val="00453C36"/>
    <w:rsid w:val="00464418"/>
    <w:rsid w:val="004A4745"/>
    <w:rsid w:val="005247B9"/>
    <w:rsid w:val="0056260B"/>
    <w:rsid w:val="005945BD"/>
    <w:rsid w:val="005A4D68"/>
    <w:rsid w:val="005F2796"/>
    <w:rsid w:val="00666255"/>
    <w:rsid w:val="006848CE"/>
    <w:rsid w:val="006F2754"/>
    <w:rsid w:val="0072102C"/>
    <w:rsid w:val="007353F0"/>
    <w:rsid w:val="007377BF"/>
    <w:rsid w:val="00775DE7"/>
    <w:rsid w:val="007A29B3"/>
    <w:rsid w:val="007B0C62"/>
    <w:rsid w:val="007C359B"/>
    <w:rsid w:val="00817CDF"/>
    <w:rsid w:val="008565BE"/>
    <w:rsid w:val="008C6E10"/>
    <w:rsid w:val="008D019D"/>
    <w:rsid w:val="008E18D2"/>
    <w:rsid w:val="008F39C1"/>
    <w:rsid w:val="00952651"/>
    <w:rsid w:val="00996306"/>
    <w:rsid w:val="009A2A40"/>
    <w:rsid w:val="009C38CB"/>
    <w:rsid w:val="009C6D0E"/>
    <w:rsid w:val="009D45CC"/>
    <w:rsid w:val="00AD0C25"/>
    <w:rsid w:val="00B13812"/>
    <w:rsid w:val="00B14258"/>
    <w:rsid w:val="00B205B8"/>
    <w:rsid w:val="00B23556"/>
    <w:rsid w:val="00B2777D"/>
    <w:rsid w:val="00B47C91"/>
    <w:rsid w:val="00B660FB"/>
    <w:rsid w:val="00BD06D9"/>
    <w:rsid w:val="00C16948"/>
    <w:rsid w:val="00C60E9B"/>
    <w:rsid w:val="00CB5025"/>
    <w:rsid w:val="00CC1531"/>
    <w:rsid w:val="00D92462"/>
    <w:rsid w:val="00DA163D"/>
    <w:rsid w:val="00DF36E3"/>
    <w:rsid w:val="00E36B9D"/>
    <w:rsid w:val="00E42645"/>
    <w:rsid w:val="00EB17F6"/>
    <w:rsid w:val="00EF6854"/>
    <w:rsid w:val="00F22682"/>
    <w:rsid w:val="00F81FD8"/>
    <w:rsid w:val="00F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FEAF6"/>
  <w15:docId w15:val="{FEE20775-3422-45F4-A316-4A386C7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60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6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0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semiHidden/>
    <w:rsid w:val="00C60E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60E9B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0E9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9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A16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A163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4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4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796"/>
  </w:style>
  <w:style w:type="paragraph" w:styleId="Stopka">
    <w:name w:val="footer"/>
    <w:basedOn w:val="Normalny"/>
    <w:link w:val="StopkaZnak"/>
    <w:uiPriority w:val="99"/>
    <w:unhideWhenUsed/>
    <w:rsid w:val="005F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796"/>
  </w:style>
  <w:style w:type="paragraph" w:styleId="Poprawka">
    <w:name w:val="Revision"/>
    <w:hidden/>
    <w:uiPriority w:val="99"/>
    <w:semiHidden/>
    <w:rsid w:val="008565BE"/>
    <w:pPr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02C"/>
    <w:pPr>
      <w:spacing w:after="0" w:line="240" w:lineRule="auto"/>
      <w:jc w:val="both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02C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Mucha</dc:creator>
  <cp:lastModifiedBy>Katarzyna Mucha</cp:lastModifiedBy>
  <cp:revision>4</cp:revision>
  <dcterms:created xsi:type="dcterms:W3CDTF">2024-12-04T10:07:00Z</dcterms:created>
  <dcterms:modified xsi:type="dcterms:W3CDTF">2024-12-05T11:28:00Z</dcterms:modified>
</cp:coreProperties>
</file>